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 основу члана 35. став 3, члана 38. став 4. и члана 39. став 3. Закона о образовању одраслих („Службени гласник РС”, број 55/13),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Министар просвете, науке и технолошког развоја доноси</w:t>
      </w:r>
    </w:p>
    <w:p w:rsidR="008B679C" w:rsidRDefault="008B679C" w:rsidP="008B679C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 </w:t>
      </w:r>
    </w:p>
    <w:p w:rsidR="008B679C" w:rsidRDefault="008B679C" w:rsidP="008B679C">
      <w:pPr>
        <w:pStyle w:val="odluka-zakon"/>
        <w:spacing w:before="360" w:beforeAutospacing="0" w:after="15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ПРАВИЛНИК</w:t>
      </w:r>
    </w:p>
    <w:p w:rsidR="008B679C" w:rsidRDefault="008B679C" w:rsidP="008B679C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о врсти, називу и садржају образаца и начину вођења евиденција и називу, садржају и изгледу образаца јавних исправа и уверења у образовању одраслих</w:t>
      </w:r>
    </w:p>
    <w:p w:rsidR="008B679C" w:rsidRDefault="008B679C" w:rsidP="008B679C">
      <w:pPr>
        <w:pStyle w:val="auto-style1"/>
        <w:spacing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"Службени гласник РС", број 89 од 27. октобра 2015.</w:t>
      </w:r>
    </w:p>
    <w:p w:rsidR="008B679C" w:rsidRDefault="008B679C" w:rsidP="008B679C">
      <w:pPr>
        <w:pStyle w:val="naslov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 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Овим правилником прописује се врста, назив и садржај образаца и начин вођења евиденција које води јавно признати организатор активности одраслих (у даљем тексту: ЈПОА): матична књига, дневник остваривања програма и евиденција о лицима ангажованим у образовању одраслих, као и назив, садржај и изглед образаца јавних исправа и уверења у образовању одраслих, које води и издаје JПOA.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Евиденције и јавне исправе које се односе на формално основно и средње образовање одраслих воде се у складу са прописима којима се уређује тај ниво образовања.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2.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матичној књизи воде се евиденције о: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личним подацима полазника и кандидата (име и презиме и име и презиме родитеља, односно старатеља,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национална припадност, држављанство);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образовном статусу полазника и кандидата (подаци о стицању својства полазника и кандидата, подаци о признавању претходног учења, језику на коме се остварује образовање одраслих, подаци о стицању компетенција и квалификација, подаци о исписивању, искључењу из активности и напуштању образовне активности и подаци о испуњавању обавеза);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успеху полазника и кандидата (подаци којима се одређује степен остварености компетенција и квалификација и издатим јавним исправама, уверењима и потврдама);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испитима (подаци о испиту којим се доказује стицање квалификације, кључних или стручних компетенција и записник о току испита);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јавној исправи, уверењу односно потврди коју је ЈПОА издао полазнику, односно кандидату.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Матична књига води се у оквиру програма на који је полазник, односно кандидат уписан.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Матична књига води се на Обрасцу О–1, у облику спољњег табака и унутрашњег листа, величине 21 х 29,5 cm, на 100-грамској хартији, а када се штампа и издаје двојезично исте је величине.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О–1 је одштампан уз овај правилник и чини његов саставни део.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Број унутрашњих листова одговара броју полазника, односно кандидата.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3.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Андрагог, односно психолог ангажован код ЈПОА, у облику посебног досијеа полазника, односно кандидата води податке о: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социјалном статусу полазника и кандидата – подаци о условима становања (становање у стану, кући, породичној кући, подстанарство, становање у дому и други облици становања) и породици (број чланова, образовни ниво и запослење чланова породичног домаћинства и примање социјалне помоћи). Ови подаци се прикупљају само за образовање по програмима одраслих који се финансирају из буџета Републике Србије;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здравственом статусу полазника и кандидата, односно податак о томе да ли је одрасли обухваћен примарном здравственом заштитом;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препорученој и пруженој додатној образовној, здравственој и социјалној подршци – подаци које доставља интерресорна комисија која врши процену потреба и подаци о њиховој остварености.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4.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Евиденцију о испиту из члана 2. став 1. тачка 4) овог правилника чине подаци о: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ЈПОА (назив ЈПОА, седиште, назив органа надлежног за издавање одобрења, број и датум решења надлежног органа, место за потпис овлашћеног лица);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програму (назив програма);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име и презиме кандидата;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испиту (датум полагања, место за потпис чланова испитне комисије, деловодни број записника, назив задатака на испиту и простор за њихово решавање).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Евиденција о испиту води се на Обрасцу О–2, величине 21 х 29,5 cm, на 80-грамској хартији, а када се штампа и издаје двојезично исте је величине.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О–2 чува се као прилог унутрашњем листу матичне књиге за сваког полазника/кандидата.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5.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дневнику остваривања програма ЈПОА води евиденцију о: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остваривању програма (назив програма, трајање програма у сатима, датум почетка и завршетка остваривања програма, име и презиме предавача по областима, односно модулима, евиденцију полазника и њиховог присуства активностима, датум и садржај активности по сатима одређеним програмом);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успеху кандидата, односно полазника (подаци којима се одређује степен остварености компетенција и квалификација, односно успех на испиту);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издатим јавним исправама, уверењима и потврдама.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Дневник остваривања програма признавања претходног учења јавно признати организатор активности води посебно за сваког кандидата.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Дневник остваривања програма каријерног вођења и саветовања, ЈПОА води посебно за сваког полазника, односно кандидата, у складу са стандардима услуга каријерног вођења и саветовања.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Дневник остваривања програма из става 1. овог правилника, води се на Обрасцу О–3, у облику спољњег табака и унутрашњих листова, величине 21 х 29,5 cm, на 100-грамској хартији, а када се штампа и издаје двојезично исте је величине.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О–3 је одштампан уз овај правилник и чини његов саставни део.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Дневник из ст. 2. и 3. овог члана ЈПОА води на свом обрасцу.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6.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Евиденцију о лицима радно ангажованим у образовању одраслих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рад, податак о познавању језика националне мањине, податак о врсти радног односа, начину и дужини радног ангажовања, истовременим ангажовањима у другим установама, подаци о задужењима по посебном плану и програму, а у сврху остваривања програма образовања одраслих, у складу са законом.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Евиденцију о радно ангажованим лицима јавно признати организатор активности води и као досијеа запослених.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7.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Подаци у евиденцијама прикупљају се на основу документације издате од стране надлежних органа које достављају пунолетни полазници и кандидати и родитељи, односно старатељи и изјава пунолетних полазника и кандидата и родитеља, односно старатеља.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Нарочито осетљиви подаци обрађују се уз пристанак пунолетног полазника и кандидата и родитеља, односно старатеља, који се даје у писменом облику, у складу са законом којим се уређује заштита података о личности.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8.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ЈПОА води евиденције електронски, у оквиру јединственог информационог система просвете и у папирној форми на обрасцима прописаним овим правилником.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Евиденција се води на српском језику ћириличким писмом, а латиничким писмом у складу са законом.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Погрешно уписани подаци у евиденцију прецртавају се тако да остану читљиви, а исправка се потписује и оверава печатом ЈПОА.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9.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За савладани програм образовања одраслих, полазнику, односно кандидату ЈПОА издаје јавну исправу (у даљем тексту: сертификат), уверење или потврду.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Сертификат се издаје за: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1) остварен стандард стручих компетенција;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остварен стандард квалификације у целини;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остварен стандард кључних компентенција за општеобразовни део средњег стручног образовања одраслих;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остварен стандард кључних компетенција за ниво основног образовања одраслих.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Уверење се издаје за делимично остварен стандард стручних компетенција.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За програме који не доводе до стицања квалификације или стручних компетенција, ЈПОА на свом обрасцу издаје потврду о савладаном програму.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Потврда из става 4. овог члана обавезно садржи: назив ЈПОА, седиште, број и датум одобрења, податке о полазнику (име, презиме, име родитеља, датум, место, општина и држава рођења, јединствени матични број грађана, назив програма, трајање програма у сатима, стечене компетенције и јединице компетенције, деловодни број под којим је издата потврда, датум и место издавања, место печата и потпис овлашћеног лица.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10.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сертификата за остварени стандард стручних компетенција, ЈПОА издаје полазнику, односно кандидату на Обрасцу О–4, у облику листа величине Б4 245 x 345 mm, на 120-грамском папиру, на светлоплавој подлози са Малим грбом Републике Србије у позадини текста и оквиром на предњој страни, а када се штампа и издаје двојезично исте је величине. На полеђини обрасца уписују се стечене стручне компетенције и јединице компетенције.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О–4 одштампан је уз овај правилник и чини његов саставни део.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11.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сертификата за остварени стандард квалификације у целини, ЈПОА издаје полазнику, односно кандидату на Обрасцу О–5, у облику листа величине Б4 245 x 345 mm, на 120-грамском папиру, на светлоплавој подлози са Малим грбом Републике Србије у позадини текста и оквиром на предњој страни, а када се штампа и издаје двојезично исте је величине. На полеђини обрасца уписују се стечене стручне компетенције и јединице компетенције.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О–5 одштампан је уз овај правилник и чини његов саставни део.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12.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сертификата за остварени стандард кључних компентенција за општеобразовни део средњег стручног образовања одраслих, ЈПОА издаје полазнику, односно кандидату на Обрасцу О–6, у облику листа величине Б4 245 x 345 mm, на 120-грамском папиру, на светлоплавој подлози са Малим грбом Републике Србије у позадини текста и оквир, а када се штампа и издаје двојезично исте је величине.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О–6 одштампан је уз овај правилник и чини његов саставни део.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13.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сертификата за остварени стандард кључних компетенција за ниво основног образовања одраслих, ЈПОА издаје полазнику, односно кандидату на Обрасцу О–7, у облику листа величине Б4 245 x 345 mm, на 120-грамском папиру, на светлоплавој подлози са Малим грбом Републике Србије у позадини текста и оквир, а када се штампа и издаје двојезично исте је величине.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Образац О–7 одштампан је уз овај правилник и чини његов саставни део.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14.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уверења о делимично оствареном стандарду стручних компетенција, ЈПОА издаје полазнику, односно кандидату на Обрасцу О–8 у облику листа величине 21 x 29,5 cm, на 120-грамском папиру, на светложутој подлози са Малим грбом Републике Србије у позадини текста и оквиром на предњој страни, а када се штампа и издаје двојезично исте је величине. На полеђини обрасца уписују се стечене стручне компетенције и јединице компетенције.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Образац О–8 одштампан је уз овај правилник и чини његов саставни део.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15.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случају да полазник или кандидат изгуби сертификат или уверење, издаје му се дупликат на одговарајућем обрасцу на којем се у горњем десном углу исписује реч „ДУПЛИКАТ”.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Погрешно уписани подаци прецртавају се тако да остану читљиви, а исправка се потписује и оверава печатом ЈПОА.</w:t>
      </w:r>
    </w:p>
    <w:p w:rsidR="008B679C" w:rsidRDefault="008B679C" w:rsidP="008B679C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16.</w:t>
      </w:r>
    </w:p>
    <w:p w:rsidR="008B679C" w:rsidRDefault="008B679C" w:rsidP="008B679C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Овај правилник ступа на снагу осмог дана од дана објављивања у „Службеном гласнику Републике Србије”.</w:t>
      </w:r>
    </w:p>
    <w:p w:rsidR="008B679C" w:rsidRDefault="008B679C" w:rsidP="008B679C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Број 110-00-00248/2014-02</w:t>
      </w:r>
    </w:p>
    <w:p w:rsidR="008B679C" w:rsidRDefault="008B679C" w:rsidP="008B679C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Београду, 30. септембра 2015. године</w:t>
      </w:r>
    </w:p>
    <w:p w:rsidR="008B679C" w:rsidRDefault="008B679C" w:rsidP="008B679C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Министар,</w:t>
      </w:r>
    </w:p>
    <w:p w:rsidR="008B679C" w:rsidRDefault="008B679C" w:rsidP="008B679C">
      <w:pPr>
        <w:pStyle w:val="potpis"/>
        <w:spacing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др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bold"/>
          <w:rFonts w:ascii="Verdana" w:hAnsi="Verdana"/>
          <w:b/>
          <w:bCs/>
          <w:color w:val="000000"/>
          <w:sz w:val="15"/>
          <w:szCs w:val="15"/>
        </w:rPr>
        <w:t>Срђан Вербић,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с.р.</w:t>
      </w:r>
    </w:p>
    <w:p w:rsidR="001166D0" w:rsidRDefault="001166D0">
      <w:bookmarkStart w:id="0" w:name="_GoBack"/>
      <w:bookmarkEnd w:id="0"/>
    </w:p>
    <w:sectPr w:rsidR="001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9C"/>
    <w:rsid w:val="001166D0"/>
    <w:rsid w:val="008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A18F-FAFA-4E16-B123-AE7E64CE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8B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8B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8B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8B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8B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79C"/>
  </w:style>
  <w:style w:type="character" w:customStyle="1" w:styleId="bold">
    <w:name w:val="bold"/>
    <w:basedOn w:val="DefaultParagraphFont"/>
    <w:rsid w:val="008B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Bojković</dc:creator>
  <cp:keywords/>
  <dc:description/>
  <cp:lastModifiedBy>Vladimir Bojković</cp:lastModifiedBy>
  <cp:revision>1</cp:revision>
  <dcterms:created xsi:type="dcterms:W3CDTF">2015-11-03T09:15:00Z</dcterms:created>
  <dcterms:modified xsi:type="dcterms:W3CDTF">2015-11-03T09:16:00Z</dcterms:modified>
</cp:coreProperties>
</file>