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2AE5" w14:textId="77777777" w:rsidR="00063B53" w:rsidRPr="001B434E" w:rsidRDefault="00063B53" w:rsidP="00063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4E">
        <w:rPr>
          <w:rFonts w:ascii="Times New Roman" w:hAnsi="Times New Roman" w:cs="Times New Roman"/>
          <w:b/>
          <w:sz w:val="24"/>
          <w:szCs w:val="24"/>
        </w:rPr>
        <w:t xml:space="preserve">ОБРАЗЛОЖЕЊЕ </w:t>
      </w:r>
    </w:p>
    <w:p w14:paraId="34A22AE6" w14:textId="77777777" w:rsidR="008353DB" w:rsidRPr="001B434E" w:rsidRDefault="00063B53" w:rsidP="00063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4E">
        <w:rPr>
          <w:rFonts w:ascii="Times New Roman" w:hAnsi="Times New Roman" w:cs="Times New Roman"/>
          <w:b/>
          <w:sz w:val="24"/>
          <w:szCs w:val="24"/>
        </w:rPr>
        <w:t>НАЦРТА ЗАКОНА О СТУДЕНТСКОМ ОРГАНИЗОВАЊУ</w:t>
      </w:r>
    </w:p>
    <w:p w14:paraId="34A22AE7" w14:textId="77777777" w:rsidR="00063B53" w:rsidRPr="001B434E" w:rsidRDefault="00063B53" w:rsidP="00063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22AE8" w14:textId="77777777" w:rsidR="00063B53" w:rsidRPr="001B434E" w:rsidRDefault="00063B53" w:rsidP="00063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4E">
        <w:rPr>
          <w:rFonts w:ascii="Times New Roman" w:hAnsi="Times New Roman" w:cs="Times New Roman"/>
          <w:b/>
          <w:sz w:val="24"/>
          <w:szCs w:val="24"/>
        </w:rPr>
        <w:t>I ПРАВНИ ОСНОВ ЗА ДОНОШЕЊЕ ЗАКОНА</w:t>
      </w:r>
    </w:p>
    <w:p w14:paraId="34A22AE9" w14:textId="77777777" w:rsidR="00063B53" w:rsidRPr="001B434E" w:rsidRDefault="00063B53" w:rsidP="00063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22AEA" w14:textId="77777777" w:rsidR="00063B53" w:rsidRPr="001B434E" w:rsidRDefault="007B63A9" w:rsidP="007B57DB">
      <w:pPr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Уставни</w:t>
      </w:r>
      <w:proofErr w:type="spellEnd"/>
      <w:r w:rsidR="00063B53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B53" w:rsidRPr="001B434E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063B53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B53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3B53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B53" w:rsidRPr="001B434E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063B53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B53" w:rsidRPr="001B434E">
        <w:rPr>
          <w:rFonts w:ascii="Times New Roman" w:hAnsi="Times New Roman" w:cs="Times New Roman"/>
          <w:sz w:val="24"/>
          <w:szCs w:val="24"/>
        </w:rPr>
        <w:t>о</w:t>
      </w:r>
      <w:r w:rsidR="00592720" w:rsidRPr="001B434E">
        <w:rPr>
          <w:rFonts w:ascii="Times New Roman" w:hAnsi="Times New Roman" w:cs="Times New Roman"/>
          <w:sz w:val="24"/>
          <w:szCs w:val="24"/>
        </w:rPr>
        <w:t>вог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одредба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97.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Устав</w:t>
      </w:r>
      <w:r w:rsidRPr="001B434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AEB" w14:textId="77777777" w:rsidR="00895113" w:rsidRPr="001B434E" w:rsidRDefault="00895113" w:rsidP="007B57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22AEC" w14:textId="77777777" w:rsidR="00895113" w:rsidRPr="001B434E" w:rsidRDefault="00895113" w:rsidP="007B5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4E">
        <w:rPr>
          <w:rFonts w:ascii="Times New Roman" w:hAnsi="Times New Roman" w:cs="Times New Roman"/>
          <w:b/>
          <w:sz w:val="24"/>
          <w:szCs w:val="24"/>
        </w:rPr>
        <w:t>II РАЗЛОЗИ ЗА ДОНОШЕЊЕ ЗАКОНА</w:t>
      </w:r>
    </w:p>
    <w:p w14:paraId="34A22AED" w14:textId="77777777" w:rsidR="00895113" w:rsidRPr="001B434E" w:rsidRDefault="00895113" w:rsidP="007B5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22AEE" w14:textId="77777777" w:rsidR="00E02CF0" w:rsidRPr="001B434E" w:rsidRDefault="00895113" w:rsidP="007B57DB">
      <w:pPr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важан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чинилац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различитим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самог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зачетка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нашој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Болоњског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2CF0" w:rsidRPr="001B434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успостављеног</w:t>
      </w:r>
      <w:proofErr w:type="spellEnd"/>
      <w:proofErr w:type="gram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студентско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конкретније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уређено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бази</w:t>
      </w:r>
      <w:r w:rsidR="00592720" w:rsidRPr="001B434E">
        <w:rPr>
          <w:rFonts w:ascii="Times New Roman" w:hAnsi="Times New Roman" w:cs="Times New Roman"/>
          <w:sz w:val="24"/>
          <w:szCs w:val="24"/>
        </w:rPr>
        <w:t>рало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постојању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F0"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E02CF0" w:rsidRPr="001B43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22AEF" w14:textId="77777777" w:rsidR="00E02CF0" w:rsidRPr="001B434E" w:rsidRDefault="00E02CF0" w:rsidP="007B5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оквирима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школства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укључене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међутим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показало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формирања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првих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парламената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факултетима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универзитетима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зависио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прилика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Оваква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ситуација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студентском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довела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в</w:t>
      </w:r>
      <w:r w:rsidR="00592720" w:rsidRPr="001B434E">
        <w:rPr>
          <w:rFonts w:ascii="Times New Roman" w:hAnsi="Times New Roman" w:cs="Times New Roman"/>
          <w:sz w:val="24"/>
          <w:szCs w:val="24"/>
        </w:rPr>
        <w:t>еликих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потешкоћа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угрозила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сегмента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школства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управо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произилази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2EDD" w:rsidRPr="001B43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proofErr w:type="gram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сувише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студентско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 w:rsidR="004E2ED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DD" w:rsidRPr="001B434E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</w:p>
    <w:p w14:paraId="34A22AF0" w14:textId="77777777" w:rsidR="004E2EDD" w:rsidRPr="001B434E" w:rsidRDefault="004E2EDD" w:rsidP="007B5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уредила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школства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симбиозу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позитивних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примера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кодификованих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покрили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напоменути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земаља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овакав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свакако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везано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усклађивње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нашег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A8" w:rsidRPr="001B434E">
        <w:rPr>
          <w:rFonts w:ascii="Times New Roman" w:hAnsi="Times New Roman" w:cs="Times New Roman"/>
          <w:sz w:val="24"/>
          <w:szCs w:val="24"/>
        </w:rPr>
        <w:t>за</w:t>
      </w:r>
      <w:r w:rsidR="00341EF5" w:rsidRPr="001B434E">
        <w:rPr>
          <w:rFonts w:ascii="Times New Roman" w:hAnsi="Times New Roman" w:cs="Times New Roman"/>
          <w:sz w:val="24"/>
          <w:szCs w:val="24"/>
        </w:rPr>
        <w:t>конодавства</w:t>
      </w:r>
      <w:proofErr w:type="spellEnd"/>
      <w:r w:rsidR="00341EF5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F5"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41EF5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F5" w:rsidRPr="001B434E">
        <w:rPr>
          <w:rFonts w:ascii="Times New Roman" w:hAnsi="Times New Roman" w:cs="Times New Roman"/>
          <w:sz w:val="24"/>
          <w:szCs w:val="24"/>
        </w:rPr>
        <w:t>европским</w:t>
      </w:r>
      <w:proofErr w:type="spellEnd"/>
      <w:r w:rsidR="00341EF5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EF5" w:rsidRPr="001B434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5A36A8"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AF1" w14:textId="77777777" w:rsidR="005A36A8" w:rsidRPr="001B434E" w:rsidRDefault="005A36A8" w:rsidP="007B5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:</w:t>
      </w:r>
    </w:p>
    <w:p w14:paraId="34A22AF2" w14:textId="77777777" w:rsidR="005A36A8" w:rsidRPr="001B434E" w:rsidRDefault="005A36A8" w:rsidP="007B57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усаглашавање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европским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;</w:t>
      </w:r>
    </w:p>
    <w:p w14:paraId="34A22AF3" w14:textId="77777777" w:rsidR="005A36A8" w:rsidRPr="001B434E" w:rsidRDefault="005A36A8" w:rsidP="007B57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Уређивање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;</w:t>
      </w:r>
    </w:p>
    <w:p w14:paraId="34A22AF4" w14:textId="77777777" w:rsidR="005A36A8" w:rsidRPr="001B434E" w:rsidRDefault="005A36A8" w:rsidP="007B57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lastRenderedPageBreak/>
        <w:t>Уређивање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институционалног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самосталним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;</w:t>
      </w:r>
    </w:p>
    <w:p w14:paraId="34A22AF5" w14:textId="77777777" w:rsidR="00833F65" w:rsidRPr="001B434E" w:rsidRDefault="00833F65" w:rsidP="007B57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Уређивање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;</w:t>
      </w:r>
    </w:p>
    <w:p w14:paraId="34A22AF6" w14:textId="77777777" w:rsidR="00833F65" w:rsidRPr="001B434E" w:rsidRDefault="00833F65" w:rsidP="007B57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Уређивање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националном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AF7" w14:textId="77777777" w:rsidR="00833F65" w:rsidRPr="001B434E" w:rsidRDefault="00833F65" w:rsidP="007B5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анализирала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Упоређивањем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пракси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постојећих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земљама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приступило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који</w:t>
      </w:r>
      <w:r w:rsidR="00592720" w:rsidRPr="001B434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покрили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отклонили</w:t>
      </w:r>
      <w:proofErr w:type="spellEnd"/>
      <w:r w:rsidR="0059272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720" w:rsidRPr="001B434E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1B434E">
        <w:rPr>
          <w:rFonts w:ascii="Times New Roman" w:hAnsi="Times New Roman" w:cs="Times New Roman"/>
          <w:sz w:val="24"/>
          <w:szCs w:val="24"/>
        </w:rPr>
        <w:t>функционисању.</w:t>
      </w:r>
      <w:r w:rsidR="009B7BB0" w:rsidRPr="001B434E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студентском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препознаје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дефинисано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BB0" w:rsidRPr="001B434E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="009B7BB0"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AF8" w14:textId="77777777" w:rsidR="00341EF5" w:rsidRPr="001B434E" w:rsidRDefault="00341EF5" w:rsidP="007B5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израђен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конкретно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AF9" w14:textId="77777777" w:rsidR="00341EF5" w:rsidRPr="001B434E" w:rsidRDefault="00341EF5" w:rsidP="007B57DB">
      <w:pPr>
        <w:rPr>
          <w:rFonts w:ascii="Times New Roman" w:hAnsi="Times New Roman" w:cs="Times New Roman"/>
          <w:sz w:val="24"/>
          <w:szCs w:val="24"/>
        </w:rPr>
      </w:pPr>
    </w:p>
    <w:p w14:paraId="34A22AFA" w14:textId="77777777" w:rsidR="00341EF5" w:rsidRPr="001B434E" w:rsidRDefault="00341EF5" w:rsidP="007B5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4E">
        <w:rPr>
          <w:rFonts w:ascii="Times New Roman" w:hAnsi="Times New Roman" w:cs="Times New Roman"/>
          <w:b/>
          <w:sz w:val="24"/>
          <w:szCs w:val="24"/>
        </w:rPr>
        <w:t>III ОБЈАШЊЕЊЕ ОСНОВНИХ ПРАВНИХ ИНСТИТУТА И ПОЈЕДИНАЧНИХ РЕШЕЊА</w:t>
      </w:r>
    </w:p>
    <w:p w14:paraId="34A22AFB" w14:textId="77777777" w:rsidR="00341EF5" w:rsidRPr="001B434E" w:rsidRDefault="00341EF5" w:rsidP="007B5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22AFE" w14:textId="255B6BFE" w:rsidR="009B7BB0" w:rsidRPr="001B434E" w:rsidRDefault="00341EF5" w:rsidP="007B57DB">
      <w:pPr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ab/>
      </w:r>
      <w:r w:rsidRPr="001B434E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глави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Нацрта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1.)</w:t>
      </w:r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у</w:t>
      </w:r>
      <w:r w:rsidRPr="001B434E">
        <w:rPr>
          <w:rFonts w:ascii="Times New Roman" w:hAnsi="Times New Roman" w:cs="Times New Roman"/>
          <w:sz w:val="24"/>
          <w:szCs w:val="24"/>
        </w:rPr>
        <w:t>ређ</w:t>
      </w:r>
      <w:r w:rsidR="000E651C">
        <w:rPr>
          <w:rFonts w:ascii="Times New Roman" w:hAnsi="Times New Roman" w:cs="Times New Roman"/>
          <w:sz w:val="24"/>
          <w:szCs w:val="24"/>
        </w:rPr>
        <w:t>ивање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институционалн</w:t>
      </w:r>
      <w:r w:rsidR="000E651C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оквир</w:t>
      </w:r>
      <w:r w:rsidR="000E65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самосталним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националном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AFF" w14:textId="31D31D90" w:rsidR="004C7FE2" w:rsidRPr="001B434E" w:rsidRDefault="004C7FE2" w:rsidP="007B57DB">
      <w:pPr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уређена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статутс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C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0E651C">
        <w:rPr>
          <w:rFonts w:ascii="Times New Roman" w:hAnsi="Times New Roman" w:cs="Times New Roman"/>
          <w:sz w:val="24"/>
          <w:szCs w:val="24"/>
        </w:rPr>
        <w:t>.</w:t>
      </w:r>
    </w:p>
    <w:p w14:paraId="34A22B00" w14:textId="0B21F3C9" w:rsidR="004C7FE2" w:rsidRPr="001B434E" w:rsidRDefault="004C7FE2" w:rsidP="007B57DB">
      <w:pPr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ab/>
      </w:r>
      <w:r w:rsidRPr="001B434E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глави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Нацрта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2.)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дефинисани</w:t>
      </w:r>
      <w:proofErr w:type="spellEnd"/>
      <w:r w:rsidR="00A84E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02" w14:textId="7ACB8E6A" w:rsidR="004C7FE2" w:rsidRPr="001B434E" w:rsidRDefault="004C7FE2" w:rsidP="007B57DB">
      <w:pPr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Студентска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Студентска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високих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>)</w:t>
      </w:r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представничка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самосталним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парламенте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основане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удужењима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03" w14:textId="77777777" w:rsidR="00CA17D5" w:rsidRPr="001B434E" w:rsidRDefault="00CA17D5" w:rsidP="007B57DB">
      <w:pPr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ab/>
      </w:r>
      <w:r w:rsidRPr="001B434E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глави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III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Нацрта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чланови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21861" w:rsidRPr="001B434E">
        <w:rPr>
          <w:rFonts w:ascii="Times New Roman" w:hAnsi="Times New Roman" w:cs="Times New Roman"/>
          <w:b/>
          <w:sz w:val="24"/>
          <w:szCs w:val="24"/>
        </w:rPr>
        <w:t>. и 4.</w:t>
      </w:r>
      <w:r w:rsidRPr="001B434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уређено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основане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04" w14:textId="5C89C103" w:rsidR="00F13EE4" w:rsidRPr="001B434E" w:rsidRDefault="00CA17D5" w:rsidP="007B57DB">
      <w:pPr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ab/>
      </w:r>
    </w:p>
    <w:p w14:paraId="34A22B05" w14:textId="77777777" w:rsidR="00765CA2" w:rsidRPr="001B434E" w:rsidRDefault="0095463D" w:rsidP="007B57DB">
      <w:pPr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глави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везаној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надле</w:t>
      </w:r>
      <w:r w:rsidR="00765CA2" w:rsidRPr="001B434E">
        <w:rPr>
          <w:rFonts w:ascii="Times New Roman" w:hAnsi="Times New Roman" w:cs="Times New Roman"/>
          <w:sz w:val="24"/>
          <w:szCs w:val="24"/>
        </w:rPr>
        <w:t>жности</w:t>
      </w:r>
      <w:proofErr w:type="spellEnd"/>
      <w:r w:rsidR="00765CA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A2"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="00765CA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A2" w:rsidRPr="001B434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="00765CA2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CA2" w:rsidRPr="001B434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765CA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A2" w:rsidRPr="001B434E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765CA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A2" w:rsidRPr="001B434E"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r w:rsidR="00765CA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A2" w:rsidRPr="001B434E"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="00765CA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разматрање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заједничког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унапређивање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r w:rsidR="00765CA2" w:rsidRPr="001B434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r w:rsidR="00765CA2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5CA2" w:rsidRPr="001B434E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="00765CA2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765CA2" w:rsidRPr="001B434E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="00765CA2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5CA2" w:rsidRPr="001B434E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="00765CA2" w:rsidRPr="001B4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A22B06" w14:textId="77777777" w:rsidR="00765CA2" w:rsidRPr="001B434E" w:rsidRDefault="00765CA2" w:rsidP="007B57D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</w:t>
      </w:r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саглашавање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ставова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координисање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студентских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парламената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уписне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унапређења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студирања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високошколским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установама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A22B07" w14:textId="2BBE6942" w:rsidR="003E7A5D" w:rsidRPr="00A84EA8" w:rsidRDefault="00765CA2" w:rsidP="007B5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Посебне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истаћи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свакако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примање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разматрање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притужбе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студентских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парламената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високошколских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повреда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одредаба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високом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осталих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важећих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законских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студентски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стандард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мишљења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препоруке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конкретним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="00A84E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A22B08" w14:textId="77777777" w:rsidR="008C1951" w:rsidRPr="001B434E" w:rsidRDefault="008C1951" w:rsidP="007B57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4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Још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неке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сарадња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Конференцијом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универзитета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Конференцијо</w:t>
      </w:r>
      <w:r w:rsidRPr="001B434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академијом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мишљења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науке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Конференцији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универзитетâ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Конференцији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академијом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високом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(о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обезбеђивању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контроли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унапређењу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образовно-научних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универзитетима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укључује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првом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реду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оцену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студената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студијским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ефикасности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студирања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ЕСПБ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>мишљења</w:t>
      </w:r>
      <w:proofErr w:type="spellEnd"/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>педагошком</w:t>
      </w:r>
      <w:proofErr w:type="spellEnd"/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предиспитних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поена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везаних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теоријске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практичне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процен</w:t>
      </w:r>
      <w:r w:rsidRPr="001B434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препоручене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литературе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итд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14:paraId="34A22B09" w14:textId="77777777" w:rsidR="008C1951" w:rsidRPr="001B434E" w:rsidRDefault="008C1951" w:rsidP="007B57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4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Студентске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конференције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баве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r w:rsidRPr="001B434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иницирање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измена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унапређивања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студирања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нацрта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тичу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A22B0A" w14:textId="77777777" w:rsidR="003E7A5D" w:rsidRPr="001B434E" w:rsidRDefault="008C1951" w:rsidP="007B57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4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Студентске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конференције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разматрају</w:t>
      </w:r>
      <w:proofErr w:type="spellEnd"/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>којаим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доставе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науке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Конференција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универзитета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Конференција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академија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високих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>цес</w:t>
      </w:r>
      <w:proofErr w:type="spellEnd"/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13EE4" w:rsidRPr="001B434E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студирања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самосталним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високошколским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установама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A22B0B" w14:textId="77777777" w:rsidR="00F13EE4" w:rsidRPr="001B434E" w:rsidRDefault="00F13EE4" w:rsidP="007B57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A22B0C" w14:textId="77777777" w:rsidR="008C1951" w:rsidRPr="001B434E" w:rsidRDefault="008C1951" w:rsidP="007B57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конференција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A22B0D" w14:textId="77777777" w:rsidR="003E7A5D" w:rsidRPr="001B434E" w:rsidRDefault="003E7A5D" w:rsidP="007B57D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1429" w:hanging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бирање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разрешавање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високом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4A22B0E" w14:textId="77777777" w:rsidR="003E7A5D" w:rsidRPr="001B434E" w:rsidRDefault="003E7A5D" w:rsidP="007B57D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1429" w:hanging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представљање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заступање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међународном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међународним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студентским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4A22B0F" w14:textId="77777777" w:rsidR="003E7A5D" w:rsidRPr="001B434E" w:rsidRDefault="003E7A5D" w:rsidP="007B57D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1429" w:hanging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делегирање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међународном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потписаним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уговорима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чланствима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међународним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асоцијацијама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4A22B10" w14:textId="77777777" w:rsidR="003E7A5D" w:rsidRPr="001B434E" w:rsidRDefault="003E7A5D" w:rsidP="007B57D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1429" w:hanging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делегирање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важећим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законским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</w:p>
    <w:p w14:paraId="34A22B12" w14:textId="4D226B6C" w:rsidR="00F13EE4" w:rsidRPr="00A84EA8" w:rsidRDefault="003E7A5D" w:rsidP="00EE534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1429" w:hanging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разматрање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заједничког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студенте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важећим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законским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</w:p>
    <w:p w14:paraId="34A22B13" w14:textId="77777777" w:rsidR="003E7A5D" w:rsidRPr="001B434E" w:rsidRDefault="003E7A5D" w:rsidP="007B5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надлежностима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покривена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дефинисана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целокупна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14" w14:textId="77777777" w:rsidR="003E7A5D" w:rsidRPr="001B434E" w:rsidRDefault="00482204" w:rsidP="007B5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741" w:rsidRPr="001B434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7C3741" w:rsidRPr="001B434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741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C374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741" w:rsidRPr="001B434E">
        <w:rPr>
          <w:rFonts w:ascii="Times New Roman" w:hAnsi="Times New Roman" w:cs="Times New Roman"/>
          <w:sz w:val="24"/>
          <w:szCs w:val="24"/>
        </w:rPr>
        <w:t>дефинисано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структурално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приказан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чланарина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самос</w:t>
      </w:r>
      <w:r w:rsidR="00133340" w:rsidRPr="001B434E">
        <w:rPr>
          <w:rFonts w:ascii="Times New Roman" w:hAnsi="Times New Roman" w:cs="Times New Roman"/>
          <w:sz w:val="24"/>
          <w:szCs w:val="24"/>
        </w:rPr>
        <w:t>талних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реализованих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3340" w:rsidRPr="001B434E">
        <w:rPr>
          <w:rFonts w:ascii="Times New Roman" w:hAnsi="Times New Roman" w:cs="Times New Roman"/>
          <w:sz w:val="24"/>
          <w:szCs w:val="24"/>
        </w:rPr>
        <w:lastRenderedPageBreak/>
        <w:t>активности,из</w:t>
      </w:r>
      <w:proofErr w:type="spellEnd"/>
      <w:proofErr w:type="gram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поклона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спонзорства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>,</w:t>
      </w:r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донација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чланарина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прилога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>,</w:t>
      </w:r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15" w14:textId="77777777" w:rsidR="003E7A5D" w:rsidRPr="001B434E" w:rsidRDefault="00F13EE4" w:rsidP="00185F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чланаринама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одређују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CE0" w:rsidRPr="001B434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96CE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CE0" w:rsidRPr="001B434E">
        <w:rPr>
          <w:rFonts w:ascii="Times New Roman" w:hAnsi="Times New Roman" w:cs="Times New Roman"/>
          <w:sz w:val="24"/>
          <w:szCs w:val="24"/>
        </w:rPr>
        <w:t>прибављеном</w:t>
      </w:r>
      <w:proofErr w:type="spellEnd"/>
      <w:r w:rsidR="00496CE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CE0" w:rsidRPr="001B434E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1FB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Конференције</w:t>
      </w:r>
      <w:proofErr w:type="spellEnd"/>
      <w:r w:rsidR="001C01FB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01FB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универзитета</w:t>
      </w:r>
      <w:proofErr w:type="spellEnd"/>
      <w:r w:rsidR="001C01FB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01FB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1C01FB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C01FB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Конференције</w:t>
      </w:r>
      <w:proofErr w:type="spellEnd"/>
      <w:r w:rsidR="001C01FB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01FB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академија</w:t>
      </w:r>
      <w:proofErr w:type="spellEnd"/>
      <w:r w:rsidR="001C01FB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01FB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струковних</w:t>
      </w:r>
      <w:proofErr w:type="spellEnd"/>
      <w:r w:rsidR="001C01FB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01FB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="001C01FB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01FB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замишљено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уплаћују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чланарине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самосталним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самосталне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прослеђ</w:t>
      </w:r>
      <w:r w:rsidR="00185FD4" w:rsidRPr="001B434E">
        <w:rPr>
          <w:rFonts w:ascii="Times New Roman" w:hAnsi="Times New Roman" w:cs="Times New Roman"/>
          <w:sz w:val="24"/>
          <w:szCs w:val="24"/>
        </w:rPr>
        <w:t>ују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студентским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конференцијама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Оваквим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постигла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независност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предуслова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D4" w:rsidRPr="001B434E"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 w:rsidR="00185FD4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Европској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студентској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унији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>,</w:t>
      </w:r>
      <w:r w:rsidR="00185FD4" w:rsidRPr="001B434E">
        <w:rPr>
          <w:rFonts w:ascii="Times New Roman" w:hAnsi="Times New Roman" w:cs="Times New Roman"/>
          <w:sz w:val="24"/>
          <w:szCs w:val="24"/>
        </w:rPr>
        <w:t xml:space="preserve"> а</w:t>
      </w:r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отклања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r w:rsidR="00185FD4" w:rsidRPr="001B434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дугогодишњи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паралисао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постизању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A5D" w:rsidRPr="001B434E"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 w:rsidR="003E7A5D"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16" w14:textId="77777777" w:rsidR="00807E3C" w:rsidRPr="001B434E" w:rsidRDefault="00807E3C" w:rsidP="007B5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јаван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17" w14:textId="77777777" w:rsidR="00807E3C" w:rsidRPr="001B434E" w:rsidRDefault="00807E3C" w:rsidP="007B5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глави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CDC" w:rsidRPr="001B434E">
        <w:rPr>
          <w:rFonts w:ascii="Times New Roman" w:hAnsi="Times New Roman" w:cs="Times New Roman"/>
          <w:b/>
          <w:sz w:val="24"/>
          <w:szCs w:val="24"/>
        </w:rPr>
        <w:t>III</w:t>
      </w:r>
      <w:r w:rsidR="00A84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Нацрта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чланови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CDC" w:rsidRPr="001B434E">
        <w:rPr>
          <w:rFonts w:ascii="Times New Roman" w:hAnsi="Times New Roman" w:cs="Times New Roman"/>
          <w:b/>
          <w:sz w:val="24"/>
          <w:szCs w:val="24"/>
        </w:rPr>
        <w:t>5</w:t>
      </w:r>
      <w:r w:rsidRPr="001B434E">
        <w:rPr>
          <w:rFonts w:ascii="Times New Roman" w:hAnsi="Times New Roman" w:cs="Times New Roman"/>
          <w:b/>
          <w:sz w:val="24"/>
          <w:szCs w:val="24"/>
        </w:rPr>
        <w:t>-</w:t>
      </w:r>
      <w:r w:rsidR="00867CDC" w:rsidRPr="001B434E">
        <w:rPr>
          <w:rFonts w:ascii="Times New Roman" w:hAnsi="Times New Roman" w:cs="Times New Roman"/>
          <w:b/>
          <w:sz w:val="24"/>
          <w:szCs w:val="24"/>
        </w:rPr>
        <w:t>10</w:t>
      </w:r>
      <w:r w:rsidRPr="001B434E">
        <w:rPr>
          <w:rFonts w:ascii="Times New Roman" w:hAnsi="Times New Roman" w:cs="Times New Roman"/>
          <w:b/>
          <w:sz w:val="24"/>
          <w:szCs w:val="24"/>
        </w:rPr>
        <w:t xml:space="preserve">.)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уређено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CDC"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="00867CD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CDC" w:rsidRPr="001B434E">
        <w:rPr>
          <w:rFonts w:ascii="Times New Roman" w:hAnsi="Times New Roman" w:cs="Times New Roman"/>
          <w:sz w:val="24"/>
          <w:szCs w:val="24"/>
        </w:rPr>
        <w:t>парламената</w:t>
      </w:r>
      <w:proofErr w:type="spellEnd"/>
      <w:r w:rsidR="00867CD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CDC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7CD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CDC" w:rsidRPr="001B434E">
        <w:rPr>
          <w:rFonts w:ascii="Times New Roman" w:hAnsi="Times New Roman" w:cs="Times New Roman"/>
          <w:sz w:val="24"/>
          <w:szCs w:val="24"/>
        </w:rPr>
        <w:t>самосталним</w:t>
      </w:r>
      <w:proofErr w:type="spellEnd"/>
      <w:r w:rsidR="00867CD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CDC" w:rsidRPr="001B434E">
        <w:rPr>
          <w:rFonts w:ascii="Times New Roman" w:hAnsi="Times New Roman" w:cs="Times New Roman"/>
          <w:sz w:val="24"/>
          <w:szCs w:val="24"/>
        </w:rPr>
        <w:t>високошколским</w:t>
      </w:r>
      <w:proofErr w:type="spellEnd"/>
      <w:r w:rsidR="00867CD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CDC" w:rsidRPr="001B434E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="00867CDC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7CDC" w:rsidRPr="001B434E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="00867CD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CDC" w:rsidRPr="001B434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867CDC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7CDC" w:rsidRPr="001B434E"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 w:rsidR="00867CD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CDC" w:rsidRPr="001B434E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18" w14:textId="77777777" w:rsidR="00915BD6" w:rsidRPr="001B434E" w:rsidRDefault="00915BD6" w:rsidP="007B5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самостални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самосталне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Самосталност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огледа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функционисању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разрешава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представнике</w:t>
      </w:r>
      <w:proofErr w:type="spellEnd"/>
      <w:r w:rsidR="008618C1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18C1" w:rsidRPr="001B434E">
        <w:rPr>
          <w:rFonts w:ascii="Times New Roman" w:hAnsi="Times New Roman" w:cs="Times New Roman"/>
          <w:sz w:val="24"/>
          <w:szCs w:val="24"/>
        </w:rPr>
        <w:t>телима</w:t>
      </w:r>
      <w:proofErr w:type="spellEnd"/>
      <w:r w:rsidR="008618C1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18C1" w:rsidRPr="001B434E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="008618C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1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18C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1" w:rsidRPr="001B434E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="008618C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1" w:rsidRPr="001B434E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="008618C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1" w:rsidRPr="001B434E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1A" w14:textId="77777777" w:rsidR="00915BD6" w:rsidRPr="001B434E" w:rsidRDefault="00915BD6" w:rsidP="007B5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главе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превазилазе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највеће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</w:t>
      </w:r>
      <w:r w:rsidR="008618C1" w:rsidRPr="001B434E">
        <w:rPr>
          <w:rFonts w:ascii="Times New Roman" w:hAnsi="Times New Roman" w:cs="Times New Roman"/>
          <w:sz w:val="24"/>
          <w:szCs w:val="24"/>
        </w:rPr>
        <w:t>ане</w:t>
      </w:r>
      <w:proofErr w:type="spellEnd"/>
      <w:r w:rsidR="008618C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1" w:rsidRPr="001B434E">
        <w:rPr>
          <w:rFonts w:ascii="Times New Roman" w:hAnsi="Times New Roman" w:cs="Times New Roman"/>
          <w:sz w:val="24"/>
          <w:szCs w:val="24"/>
        </w:rPr>
        <w:t>досадашњег</w:t>
      </w:r>
      <w:proofErr w:type="spellEnd"/>
      <w:r w:rsidR="008618C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1" w:rsidRPr="001B434E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8618C1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8C1" w:rsidRPr="001B434E">
        <w:rPr>
          <w:rFonts w:ascii="Times New Roman" w:hAnsi="Times New Roman" w:cs="Times New Roman"/>
          <w:sz w:val="24"/>
          <w:szCs w:val="24"/>
        </w:rPr>
        <w:t>одговарајућом</w:t>
      </w:r>
      <w:proofErr w:type="spellEnd"/>
      <w:r w:rsidR="008618C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C1" w:rsidRPr="001B434E">
        <w:rPr>
          <w:rFonts w:ascii="Times New Roman" w:hAnsi="Times New Roman" w:cs="Times New Roman"/>
          <w:sz w:val="24"/>
          <w:szCs w:val="24"/>
        </w:rPr>
        <w:t>кодификацијом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огледају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решавању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самостална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1B" w14:textId="32CB8666" w:rsidR="00915BD6" w:rsidRPr="001B434E" w:rsidRDefault="00A84EA8" w:rsidP="007B5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66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669" w:rsidRPr="001B434E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proofErr w:type="gramEnd"/>
      <w:r w:rsidR="0096766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669" w:rsidRPr="001B434E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="0096766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669" w:rsidRPr="001B434E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="00967669" w:rsidRPr="001B434E">
        <w:rPr>
          <w:rFonts w:ascii="Times New Roman" w:hAnsi="Times New Roman" w:cs="Times New Roman"/>
          <w:sz w:val="24"/>
          <w:szCs w:val="24"/>
        </w:rPr>
        <w:t>:</w:t>
      </w:r>
    </w:p>
    <w:p w14:paraId="34A22B1C" w14:textId="77777777" w:rsidR="00967669" w:rsidRPr="001B434E" w:rsidRDefault="00967669" w:rsidP="007B57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усвајање</w:t>
      </w:r>
      <w:proofErr w:type="spellEnd"/>
      <w:r w:rsidR="00A84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општих</w:t>
      </w:r>
      <w:proofErr w:type="spellEnd"/>
      <w:r w:rsidR="00A84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аката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4A22B1D" w14:textId="77777777" w:rsidR="00967669" w:rsidRPr="001B434E" w:rsidRDefault="00967669" w:rsidP="007B57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бирање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разрешавање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заступљени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њиховим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статутом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4A22B1E" w14:textId="77777777" w:rsidR="00967669" w:rsidRPr="001B434E" w:rsidRDefault="00967669" w:rsidP="007B57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бирање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предлагање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пословођења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студентска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статутом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самосталне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високошколске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4A22B1F" w14:textId="77777777" w:rsidR="00967669" w:rsidRPr="001B434E" w:rsidRDefault="00967669" w:rsidP="007B57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студентски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парламент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високошколске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бира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разрешава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потпредседнике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бавити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парламента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A22B20" w14:textId="77777777" w:rsidR="00967669" w:rsidRPr="001B434E" w:rsidRDefault="00967669" w:rsidP="007B57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организовање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самоевалуације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4A22B21" w14:textId="77777777" w:rsidR="00967669" w:rsidRPr="001B434E" w:rsidRDefault="00967669" w:rsidP="007B57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осигурање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оцену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реформу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студијских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анализу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оцену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ефикасности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броја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ЕСПБ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мобилности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подстицање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научно-истраживачког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сарадњу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тржиштем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дефинисање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наставном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4A22B22" w14:textId="77777777" w:rsidR="00967669" w:rsidRPr="001B434E" w:rsidRDefault="00967669" w:rsidP="007B57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покретање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иницијатива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доношење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студенте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4A22B23" w14:textId="77777777" w:rsidR="00967669" w:rsidRPr="001B434E" w:rsidRDefault="00967669" w:rsidP="007B57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покретање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иницијатива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доношење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положај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наставном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управљању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установом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4A22B24" w14:textId="77777777" w:rsidR="00967669" w:rsidRPr="001B434E" w:rsidRDefault="00225B85" w:rsidP="007B57D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доношење</w:t>
      </w:r>
      <w:r w:rsidR="00967669" w:rsidRPr="001B434E">
        <w:rPr>
          <w:rFonts w:ascii="Times New Roman" w:hAnsi="Times New Roman" w:cs="Times New Roman"/>
          <w:color w:val="000000"/>
          <w:sz w:val="24"/>
          <w:szCs w:val="24"/>
        </w:rPr>
        <w:t>годишњегплана</w:t>
      </w:r>
      <w:proofErr w:type="spellEnd"/>
      <w:r w:rsidR="00967669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67669" w:rsidRPr="001B434E">
        <w:rPr>
          <w:rFonts w:ascii="Times New Roman" w:hAnsi="Times New Roman" w:cs="Times New Roman"/>
          <w:color w:val="000000"/>
          <w:sz w:val="24"/>
          <w:szCs w:val="24"/>
        </w:rPr>
        <w:t>програмарадастудентскогпарламента</w:t>
      </w:r>
      <w:proofErr w:type="spellEnd"/>
      <w:r w:rsidR="00967669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67669" w:rsidRPr="001B434E">
        <w:rPr>
          <w:rFonts w:ascii="Times New Roman" w:hAnsi="Times New Roman" w:cs="Times New Roman"/>
          <w:color w:val="000000"/>
          <w:sz w:val="24"/>
          <w:szCs w:val="24"/>
        </w:rPr>
        <w:t>усвајањеизвештаја</w:t>
      </w:r>
      <w:proofErr w:type="spellEnd"/>
      <w:r w:rsidR="00967669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967669" w:rsidRPr="001B434E">
        <w:rPr>
          <w:rFonts w:ascii="Times New Roman" w:hAnsi="Times New Roman" w:cs="Times New Roman"/>
          <w:color w:val="000000"/>
          <w:sz w:val="24"/>
          <w:szCs w:val="24"/>
        </w:rPr>
        <w:t>свомраду</w:t>
      </w:r>
      <w:proofErr w:type="spellEnd"/>
      <w:r w:rsidR="00967669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4A22B25" w14:textId="77777777" w:rsidR="00967669" w:rsidRPr="001B434E" w:rsidRDefault="00225B85" w:rsidP="007B57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доношење</w:t>
      </w:r>
      <w:r w:rsidR="00967669" w:rsidRPr="001B434E">
        <w:rPr>
          <w:rFonts w:ascii="Times New Roman" w:hAnsi="Times New Roman" w:cs="Times New Roman"/>
          <w:color w:val="000000"/>
          <w:sz w:val="24"/>
          <w:szCs w:val="24"/>
        </w:rPr>
        <w:t>финансијскогплана</w:t>
      </w:r>
      <w:proofErr w:type="spellEnd"/>
      <w:r w:rsidR="00967669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67669"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proofErr w:type="gram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7669" w:rsidRPr="001B434E">
        <w:rPr>
          <w:rFonts w:ascii="Times New Roman" w:hAnsi="Times New Roman" w:cs="Times New Roman"/>
          <w:color w:val="000000"/>
          <w:sz w:val="24"/>
          <w:szCs w:val="24"/>
        </w:rPr>
        <w:t>финансијскогизвештајастудентскогпарламента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усваја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високошколске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свог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финансијког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="00967669" w:rsidRPr="001B434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4A22B26" w14:textId="77777777" w:rsidR="00967669" w:rsidRPr="001B434E" w:rsidRDefault="00967669" w:rsidP="007B57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општим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актима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високошколске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високошколске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4A22B27" w14:textId="77777777" w:rsidR="00BA3192" w:rsidRPr="001B434E" w:rsidRDefault="00BA3192" w:rsidP="007B57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мишљења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педагошком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color w:val="000000"/>
          <w:sz w:val="24"/>
          <w:szCs w:val="24"/>
        </w:rPr>
        <w:t>сарадника</w:t>
      </w:r>
      <w:proofErr w:type="spellEnd"/>
      <w:r w:rsidRPr="001B4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A22B28" w14:textId="77777777" w:rsidR="00225B85" w:rsidRPr="001B434E" w:rsidRDefault="00225B85" w:rsidP="00225B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реализовање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ваннаставне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студената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координација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спортским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екипама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спортских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текмичења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конференција</w:t>
      </w:r>
      <w:proofErr w:type="spellEnd"/>
      <w:proofErr w:type="gram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студентских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научних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скупове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студијских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установама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институцијама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земљи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иностранству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студентских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екскурзија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пракси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трибина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округлих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хуманитарних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промоција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научне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литературе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уређивање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студентских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часописа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A22B29" w14:textId="77777777" w:rsidR="00225B85" w:rsidRPr="001B434E" w:rsidRDefault="00225B85" w:rsidP="00225B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ваннаставне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студената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општим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студентског</w:t>
      </w:r>
      <w:proofErr w:type="spellEnd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парламента</w:t>
      </w:r>
      <w:proofErr w:type="spellEnd"/>
    </w:p>
    <w:p w14:paraId="34A22B2A" w14:textId="77777777" w:rsidR="00BA3192" w:rsidRPr="001B434E" w:rsidRDefault="00BA3192" w:rsidP="00BA3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A22B2B" w14:textId="77777777" w:rsidR="00915BD6" w:rsidRPr="001B434E" w:rsidRDefault="00967669" w:rsidP="007B5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дефинисање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предупређују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нерегуларности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недовољно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покривена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ограничавале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представничка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2C" w14:textId="77777777" w:rsidR="00967669" w:rsidRPr="001B434E" w:rsidRDefault="00967669" w:rsidP="007B5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јединим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најбољих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пракси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требало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изборе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уредити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зато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пракси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долазило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честих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воље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изорима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22B2D" w14:textId="77777777" w:rsidR="00225B85" w:rsidRPr="001B434E" w:rsidRDefault="00225B85" w:rsidP="007B57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парламенте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самосталних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</w:t>
      </w:r>
      <w:r w:rsidR="00EB6A49" w:rsidRPr="001B434E">
        <w:rPr>
          <w:rFonts w:ascii="Times New Roman" w:hAnsi="Times New Roman" w:cs="Times New Roman"/>
          <w:sz w:val="24"/>
          <w:szCs w:val="24"/>
        </w:rPr>
        <w:t>пштим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уреде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делегатског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организовати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самосталне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lastRenderedPageBreak/>
        <w:t>установе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остављено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самосталних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различити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Прађење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самосталне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њених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некима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самосталних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немогућ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пракси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2E" w14:textId="77777777" w:rsidR="00D803CE" w:rsidRPr="001B434E" w:rsidRDefault="00D803CE" w:rsidP="007B57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предвиђа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затражити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мировања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трпеле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ангажованости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искљу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чиво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проректора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неку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Наиме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ректорату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већини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случајева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овога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трпе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испуњавања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предиспитних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похађања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овога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претендују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парламентима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студентким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конференцијама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бирају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фиункције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мировања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пракса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европских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земаља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2F" w14:textId="5733A1AC" w:rsidR="00BA3192" w:rsidRPr="001B434E" w:rsidRDefault="00FE58F2" w:rsidP="007B57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84EA8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A84EA8">
        <w:rPr>
          <w:rFonts w:ascii="Times New Roman" w:hAnsi="Times New Roman" w:cs="Times New Roman"/>
          <w:sz w:val="24"/>
          <w:szCs w:val="24"/>
        </w:rPr>
        <w:t xml:space="preserve"> 9.</w:t>
      </w:r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њиховим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телима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пропорцији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20%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одлучивању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уписну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политику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реформу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студијских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студирања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ЕСПБ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изм</w:t>
      </w:r>
      <w:r w:rsidR="00BA3192" w:rsidRPr="001B434E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пословођења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вискокошколске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установе.</w:t>
      </w:r>
      <w:r w:rsidR="00BA3192" w:rsidRPr="001B434E">
        <w:rPr>
          <w:rFonts w:ascii="Times New Roman" w:hAnsi="Times New Roman" w:cs="Times New Roman"/>
          <w:sz w:val="24"/>
          <w:szCs w:val="24"/>
        </w:rPr>
        <w:t>Новина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осносу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пословођења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предлагања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пословођења.</w:t>
      </w:r>
      <w:r w:rsidR="00D803CE" w:rsidRPr="001B434E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домену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телу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делове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битне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Стога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сматрамо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омогужавањем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гласају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предог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пословођења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могло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унапреди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сегменту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посвећивали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CE" w:rsidRPr="001B434E">
        <w:rPr>
          <w:rFonts w:ascii="Times New Roman" w:hAnsi="Times New Roman" w:cs="Times New Roman"/>
          <w:sz w:val="24"/>
          <w:szCs w:val="24"/>
        </w:rPr>
        <w:t>пажњу</w:t>
      </w:r>
      <w:proofErr w:type="spellEnd"/>
      <w:r w:rsidR="00D803CE" w:rsidRPr="001B43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22B30" w14:textId="77777777" w:rsidR="00BA3192" w:rsidRPr="001B434E" w:rsidRDefault="00FE58F2" w:rsidP="007B57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истаћи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ваннаставних</w:t>
      </w:r>
      <w:proofErr w:type="spellEnd"/>
      <w:r w:rsidR="00EB6A4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49" w:rsidRPr="001B434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наиме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стиче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финанскијског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стога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уједно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студентско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6D9" w:rsidRPr="001B434E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="001D36D9" w:rsidRPr="001B43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22B31" w14:textId="77777777" w:rsidR="00FE58F2" w:rsidRPr="001B434E" w:rsidRDefault="001D36D9" w:rsidP="007B57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издвоји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CAC" w:rsidRPr="001B434E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777CA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CAC" w:rsidRPr="001B434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777CAC" w:rsidRPr="001B434E">
        <w:rPr>
          <w:rFonts w:ascii="Times New Roman" w:hAnsi="Times New Roman" w:cs="Times New Roman"/>
          <w:sz w:val="24"/>
          <w:szCs w:val="24"/>
        </w:rPr>
        <w:t xml:space="preserve"> </w:t>
      </w:r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висини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добија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множењем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просечне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ЕСПБ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бода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тој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бројем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студената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нивоа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врста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Овакав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незванична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пракса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92" w:rsidRPr="001B434E">
        <w:rPr>
          <w:rFonts w:ascii="Times New Roman" w:hAnsi="Times New Roman" w:cs="Times New Roman"/>
          <w:sz w:val="24"/>
          <w:szCs w:val="24"/>
        </w:rPr>
        <w:t>већини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3192" w:rsidRPr="001B434E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BA3192" w:rsidRPr="001B434E">
        <w:rPr>
          <w:rFonts w:ascii="Times New Roman" w:hAnsi="Times New Roman" w:cs="Times New Roman"/>
          <w:sz w:val="24"/>
          <w:szCs w:val="24"/>
        </w:rPr>
        <w:t>.</w:t>
      </w:r>
      <w:r w:rsidR="0040584C" w:rsidRPr="001B4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Високошколска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издвојити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Студентским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парламентом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издвојити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lastRenderedPageBreak/>
        <w:t>је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0069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честе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руковоства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притиска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парламенте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представнике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телима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4C" w:rsidRPr="001B434E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40584C"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33" w14:textId="6D6E8515" w:rsidR="00923592" w:rsidRPr="001B434E" w:rsidRDefault="0040584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="000069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hAnsi="Times New Roman" w:cs="Times New Roman"/>
          <w:sz w:val="24"/>
          <w:szCs w:val="24"/>
        </w:rPr>
        <w:t>ваннаставних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активно</w:t>
      </w:r>
      <w:r w:rsidR="0074081F" w:rsidRPr="001B434E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006901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6901" w:rsidRPr="001B434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74081F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81F"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="0074081F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81F" w:rsidRPr="001B434E">
        <w:rPr>
          <w:rFonts w:ascii="Times New Roman" w:hAnsi="Times New Roman" w:cs="Times New Roman"/>
          <w:sz w:val="24"/>
          <w:szCs w:val="24"/>
        </w:rPr>
        <w:t>парламената</w:t>
      </w:r>
      <w:proofErr w:type="spellEnd"/>
      <w:r w:rsidR="0074081F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81F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4081F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81F" w:rsidRPr="001B434E">
        <w:rPr>
          <w:rFonts w:ascii="Times New Roman" w:hAnsi="Times New Roman" w:cs="Times New Roman"/>
          <w:sz w:val="24"/>
          <w:szCs w:val="24"/>
        </w:rPr>
        <w:t>с</w:t>
      </w:r>
      <w:r w:rsidRPr="001B434E">
        <w:rPr>
          <w:rFonts w:ascii="Times New Roman" w:hAnsi="Times New Roman" w:cs="Times New Roman"/>
          <w:sz w:val="24"/>
          <w:szCs w:val="24"/>
        </w:rPr>
        <w:t>амосталним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</w:t>
      </w:r>
      <w:r w:rsidR="00295201" w:rsidRPr="001B434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утврђују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финансијским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висини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добијају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множењем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укупног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студената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износом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утврђеним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2952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eastAsia="Times New Roman" w:hAnsi="Times New Roman" w:cs="Times New Roman"/>
          <w:sz w:val="24"/>
          <w:szCs w:val="24"/>
        </w:rPr>
        <w:t>финансрање</w:t>
      </w:r>
      <w:proofErr w:type="spellEnd"/>
      <w:r w:rsidR="002952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eastAsia="Times New Roman" w:hAnsi="Times New Roman" w:cs="Times New Roman"/>
          <w:sz w:val="24"/>
          <w:szCs w:val="24"/>
        </w:rPr>
        <w:t>студентских</w:t>
      </w:r>
      <w:proofErr w:type="spellEnd"/>
      <w:r w:rsidR="002952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eastAsia="Times New Roman" w:hAnsi="Times New Roman" w:cs="Times New Roman"/>
          <w:sz w:val="24"/>
          <w:szCs w:val="24"/>
        </w:rPr>
        <w:t>конференција</w:t>
      </w:r>
      <w:proofErr w:type="spellEnd"/>
      <w:r w:rsidR="002952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295201" w:rsidRPr="001B434E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6901" w:rsidRPr="001B434E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295201" w:rsidRPr="001B43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5201" w:rsidRPr="001B434E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самосталне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финасијском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самосталне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22B34" w14:textId="77777777" w:rsidR="001D36D9" w:rsidRPr="001B434E" w:rsidRDefault="001D36D9" w:rsidP="007B57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начело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јаван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35" w14:textId="77777777" w:rsidR="001D36D9" w:rsidRPr="001B434E" w:rsidRDefault="001D36D9" w:rsidP="007B57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Глави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201" w:rsidRPr="001B434E">
        <w:rPr>
          <w:rFonts w:ascii="Times New Roman" w:hAnsi="Times New Roman" w:cs="Times New Roman"/>
          <w:b/>
          <w:sz w:val="24"/>
          <w:szCs w:val="24"/>
        </w:rPr>
        <w:t>I</w:t>
      </w:r>
      <w:r w:rsidRPr="001B434E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Нацрта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03AD9" w:rsidRPr="001B434E">
        <w:rPr>
          <w:rFonts w:ascii="Times New Roman" w:hAnsi="Times New Roman" w:cs="Times New Roman"/>
          <w:b/>
          <w:sz w:val="24"/>
          <w:szCs w:val="24"/>
        </w:rPr>
        <w:t>чланови</w:t>
      </w:r>
      <w:proofErr w:type="spellEnd"/>
      <w:r w:rsidR="00903AD9" w:rsidRPr="001B434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95201" w:rsidRPr="001B434E">
        <w:rPr>
          <w:rFonts w:ascii="Times New Roman" w:hAnsi="Times New Roman" w:cs="Times New Roman"/>
          <w:b/>
          <w:sz w:val="24"/>
          <w:szCs w:val="24"/>
        </w:rPr>
        <w:t>1</w:t>
      </w:r>
      <w:r w:rsidRPr="001B434E">
        <w:rPr>
          <w:rFonts w:ascii="Times New Roman" w:hAnsi="Times New Roman" w:cs="Times New Roman"/>
          <w:b/>
          <w:sz w:val="24"/>
          <w:szCs w:val="24"/>
        </w:rPr>
        <w:t>-</w:t>
      </w:r>
      <w:r w:rsidR="00295201" w:rsidRPr="001B434E">
        <w:rPr>
          <w:rFonts w:ascii="Times New Roman" w:hAnsi="Times New Roman" w:cs="Times New Roman"/>
          <w:b/>
          <w:sz w:val="24"/>
          <w:szCs w:val="24"/>
        </w:rPr>
        <w:t>17</w:t>
      </w:r>
      <w:r w:rsidRPr="001B434E">
        <w:rPr>
          <w:rFonts w:ascii="Times New Roman" w:hAnsi="Times New Roman" w:cs="Times New Roman"/>
          <w:b/>
          <w:sz w:val="24"/>
          <w:szCs w:val="24"/>
        </w:rPr>
        <w:t>.)</w:t>
      </w:r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уређено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функционисање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36" w14:textId="77777777" w:rsidR="001D36D9" w:rsidRPr="001B434E" w:rsidRDefault="001D36D9" w:rsidP="007B57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друштвени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њиховим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укључивања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друштвени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оснивати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Дакле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разлика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26"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462926"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37" w14:textId="77777777" w:rsidR="00462926" w:rsidRPr="001B434E" w:rsidRDefault="00462926" w:rsidP="007B57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дефинишемо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уписано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делује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усмерени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Примарна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дефинисана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434E">
        <w:rPr>
          <w:rFonts w:ascii="Times New Roman" w:hAnsi="Times New Roman" w:cs="Times New Roman"/>
          <w:sz w:val="24"/>
          <w:szCs w:val="24"/>
        </w:rPr>
        <w:t>области:остваривање</w:t>
      </w:r>
      <w:proofErr w:type="spellEnd"/>
      <w:proofErr w:type="gram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животног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активног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22B38" w14:textId="77777777" w:rsidR="00462926" w:rsidRPr="001B434E" w:rsidRDefault="00462926" w:rsidP="007B57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дефинишемо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уписано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делује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усмерени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39" w14:textId="77777777" w:rsidR="00295201" w:rsidRPr="001B434E" w:rsidRDefault="00462926" w:rsidP="0029520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стицање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уредила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спречиле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</w:t>
      </w:r>
      <w:r w:rsidR="00903AD9" w:rsidRPr="001B434E">
        <w:rPr>
          <w:rFonts w:ascii="Times New Roman" w:hAnsi="Times New Roman" w:cs="Times New Roman"/>
          <w:sz w:val="24"/>
          <w:szCs w:val="24"/>
        </w:rPr>
        <w:t>описани</w:t>
      </w:r>
      <w:proofErr w:type="spellEnd"/>
      <w:r w:rsidR="00903A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AD9" w:rsidRPr="001B434E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903A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AD9" w:rsidRPr="001B434E"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 w:rsidR="00903A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AD9"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03A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AD9" w:rsidRPr="001B434E">
        <w:rPr>
          <w:rFonts w:ascii="Times New Roman" w:hAnsi="Times New Roman" w:cs="Times New Roman"/>
          <w:sz w:val="24"/>
          <w:szCs w:val="24"/>
        </w:rPr>
        <w:t>истичу</w:t>
      </w:r>
      <w:proofErr w:type="spellEnd"/>
      <w:r w:rsidR="00903A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AD9"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03A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AD9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03A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AD9" w:rsidRPr="001B434E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дефинисано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сачињено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AD9" w:rsidRPr="001B434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903AD9" w:rsidRPr="001B434E">
        <w:rPr>
          <w:rFonts w:ascii="Times New Roman" w:hAnsi="Times New Roman" w:cs="Times New Roman"/>
          <w:sz w:val="24"/>
          <w:szCs w:val="24"/>
        </w:rPr>
        <w:t>,</w:t>
      </w:r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AD9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03A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дефинисано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</w:t>
      </w:r>
      <w:r w:rsidR="00903AD9" w:rsidRPr="001B434E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903AD9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434E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proofErr w:type="gram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r w:rsidR="00295201" w:rsidRPr="001B434E">
        <w:rPr>
          <w:rFonts w:ascii="Times New Roman" w:hAnsi="Times New Roman" w:cs="Times New Roman"/>
          <w:sz w:val="24"/>
          <w:szCs w:val="24"/>
        </w:rPr>
        <w:t>11</w:t>
      </w:r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r w:rsidR="00295201" w:rsidRPr="001B434E">
        <w:rPr>
          <w:rFonts w:ascii="Times New Roman" w:hAnsi="Times New Roman" w:cs="Times New Roman"/>
          <w:sz w:val="24"/>
          <w:szCs w:val="24"/>
        </w:rPr>
        <w:t>2</w:t>
      </w:r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AD9" w:rsidRPr="001B434E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903AD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r w:rsidR="00295201" w:rsidRPr="001B434E">
        <w:rPr>
          <w:rFonts w:ascii="Times New Roman" w:hAnsi="Times New Roman" w:cs="Times New Roman"/>
          <w:sz w:val="24"/>
          <w:szCs w:val="24"/>
        </w:rPr>
        <w:t>.У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чланства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студентска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оргнаизација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lastRenderedPageBreak/>
        <w:t>гарант</w:t>
      </w:r>
      <w:r w:rsidR="00295201" w:rsidRPr="001B434E">
        <w:rPr>
          <w:rFonts w:ascii="Times New Roman" w:hAnsi="Times New Roman" w:cs="Times New Roman"/>
          <w:sz w:val="24"/>
          <w:szCs w:val="24"/>
        </w:rPr>
        <w:t>ује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сексуалну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оријентацију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етничко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национално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порекло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вероисповест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политичко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стечен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рођењем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сензорног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моторно</w:t>
      </w:r>
      <w:r w:rsidR="006419B6" w:rsidRPr="001B434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хендикепа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имовинско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такав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терминолошки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називима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</w:t>
      </w:r>
      <w:r w:rsidR="006419B6" w:rsidRPr="001B434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уписано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</w:t>
      </w:r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стицање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5201" w:rsidRPr="001B434E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="00295201" w:rsidRPr="001B43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једаннаставник</w:t>
      </w:r>
      <w:proofErr w:type="spellEnd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секретарустанове</w:t>
      </w:r>
      <w:proofErr w:type="spellEnd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двапредставникастудентскогпарламентаи</w:t>
      </w:r>
      <w:proofErr w:type="spellEnd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пословођења</w:t>
      </w:r>
      <w:proofErr w:type="spellEnd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студената</w:t>
      </w:r>
      <w:proofErr w:type="spellEnd"/>
      <w:r w:rsidR="00295201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A22B3A" w14:textId="77777777" w:rsidR="00476CFD" w:rsidRPr="001B434E" w:rsidRDefault="00476CFD" w:rsidP="007B57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предвиђа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оснивање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савеза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потпуну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новину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правац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повезаност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савеза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конференцијама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22B3C" w14:textId="6D50F668" w:rsidR="00476CFD" w:rsidRPr="001B434E" w:rsidRDefault="00476CFD" w:rsidP="00EE53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предвиђа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Савеза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настанак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предвиђени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савез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добио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савез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правом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универзитету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</w:t>
      </w:r>
      <w:r w:rsidR="006419B6" w:rsidRPr="001B434E">
        <w:rPr>
          <w:rFonts w:ascii="Times New Roman" w:hAnsi="Times New Roman" w:cs="Times New Roman"/>
          <w:sz w:val="24"/>
          <w:szCs w:val="24"/>
        </w:rPr>
        <w:t>кадемији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критеријуме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>:</w:t>
      </w:r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упи</w:t>
      </w:r>
      <w:r w:rsidR="006419B6"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>,</w:t>
      </w:r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формирају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савез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правом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универзитету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академији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уписане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рег</w:t>
      </w:r>
      <w:r w:rsidR="006419B6" w:rsidRPr="001B434E">
        <w:rPr>
          <w:rFonts w:ascii="Times New Roman" w:hAnsi="Times New Roman" w:cs="Times New Roman"/>
          <w:sz w:val="24"/>
          <w:szCs w:val="24"/>
        </w:rPr>
        <w:t>истар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делују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>,</w:t>
      </w:r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савез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сачињавају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регистрована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r w:rsidR="00E0329D" w:rsidRPr="001B434E">
        <w:rPr>
          <w:rFonts w:ascii="Times New Roman" w:hAnsi="Times New Roman" w:cs="Times New Roman"/>
          <w:sz w:val="24"/>
          <w:szCs w:val="24"/>
        </w:rPr>
        <w:t>60</w:t>
      </w:r>
      <w:r w:rsidR="00A34C84" w:rsidRPr="001B434E">
        <w:rPr>
          <w:rFonts w:ascii="Times New Roman" w:hAnsi="Times New Roman" w:cs="Times New Roman"/>
          <w:sz w:val="24"/>
          <w:szCs w:val="24"/>
        </w:rPr>
        <w:t>%</w:t>
      </w:r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већину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групација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груписане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>,</w:t>
      </w:r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r w:rsidR="00D62850" w:rsidRPr="001B434E">
        <w:rPr>
          <w:rFonts w:ascii="Times New Roman" w:hAnsi="Times New Roman" w:cs="Times New Roman"/>
          <w:sz w:val="24"/>
          <w:szCs w:val="24"/>
        </w:rPr>
        <w:t>11</w:t>
      </w:r>
      <w:r w:rsidR="006419B6"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r w:rsidR="00567BF9" w:rsidRPr="001B434E">
        <w:rPr>
          <w:rFonts w:ascii="Times New Roman" w:hAnsi="Times New Roman" w:cs="Times New Roman"/>
          <w:sz w:val="24"/>
          <w:szCs w:val="24"/>
        </w:rPr>
        <w:t>2</w:t>
      </w:r>
      <w:r w:rsidR="006419B6"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>,</w:t>
      </w:r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чланства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гарантовање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расу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сексуалну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оријентацију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етничко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национално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порекло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вероисповест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политичко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стечен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рођењем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сензорног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моторно</w:t>
      </w:r>
      <w:r w:rsidR="006419B6" w:rsidRPr="001B434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хендикепа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имовинско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>,</w:t>
      </w:r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такав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терминолошки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називима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</w:t>
      </w:r>
      <w:r w:rsidR="006419B6" w:rsidRPr="001B434E">
        <w:rPr>
          <w:rFonts w:ascii="Times New Roman" w:hAnsi="Times New Roman" w:cs="Times New Roman"/>
          <w:sz w:val="24"/>
          <w:szCs w:val="24"/>
        </w:rPr>
        <w:t>ија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>,</w:t>
      </w:r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</w:t>
      </w:r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6419B6"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419B6" w:rsidRPr="001B434E"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 w:rsidR="00567BF9"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BF9" w:rsidRPr="001B434E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="00567BF9" w:rsidRPr="001B434E">
        <w:rPr>
          <w:rFonts w:ascii="Times New Roman" w:hAnsi="Times New Roman" w:cs="Times New Roman"/>
          <w:sz w:val="24"/>
          <w:szCs w:val="24"/>
        </w:rPr>
        <w:t xml:space="preserve"> 13. и 14. </w:t>
      </w:r>
      <w:proofErr w:type="spellStart"/>
      <w:r w:rsidR="00567BF9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67BF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BF9" w:rsidRPr="001B434E"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 w:rsidR="00567BF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BF9" w:rsidRPr="001B434E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567BF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BF9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67BF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BF9" w:rsidRPr="001B434E">
        <w:rPr>
          <w:rFonts w:ascii="Times New Roman" w:hAnsi="Times New Roman" w:cs="Times New Roman"/>
          <w:sz w:val="24"/>
          <w:szCs w:val="24"/>
        </w:rPr>
        <w:t>стицање</w:t>
      </w:r>
      <w:proofErr w:type="spellEnd"/>
      <w:r w:rsidR="00567BF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BF9" w:rsidRPr="001B434E"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 w:rsidR="00567BF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BF9" w:rsidRPr="001B434E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="00567BF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BF9" w:rsidRPr="001B434E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567BF9"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BF9" w:rsidRPr="001B434E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567BF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BF9" w:rsidRPr="001B434E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567BF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BF9" w:rsidRPr="001B434E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567BF9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BF9" w:rsidRPr="001B434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567BF9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67BF9" w:rsidRPr="001B434E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="00567BF9" w:rsidRPr="001B43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једаннаставник</w:t>
      </w:r>
      <w:proofErr w:type="spellEnd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секретарустанове</w:t>
      </w:r>
      <w:proofErr w:type="spellEnd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двапредставникастудентскогпарламентаи</w:t>
      </w:r>
      <w:proofErr w:type="spellEnd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пословођења</w:t>
      </w:r>
      <w:proofErr w:type="spellEnd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студената</w:t>
      </w:r>
      <w:proofErr w:type="spellEnd"/>
      <w:r w:rsidR="00567BF9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A22B3D" w14:textId="77777777" w:rsidR="00A34C84" w:rsidRPr="001B434E" w:rsidRDefault="00A34C84" w:rsidP="00A34C8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савез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оснива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струковних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савез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кровни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савези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lastRenderedPageBreak/>
        <w:t>самосталних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оснивање</w:t>
      </w:r>
      <w:r w:rsidR="004F65B1" w:rsidRPr="001B434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огледа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неопходна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артикулација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репрезентативности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постићи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управо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удруживањем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обе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B1" w:rsidRPr="001B434E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="004F65B1"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3E" w14:textId="77777777" w:rsidR="00476CFD" w:rsidRPr="001B434E" w:rsidRDefault="00476CFD" w:rsidP="007B57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начи</w:t>
      </w:r>
      <w:r w:rsidR="00CD28A3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A3" w:rsidRPr="001B434E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D28A3" w:rsidRPr="001B434E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A3" w:rsidRPr="001B434E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D28A3" w:rsidRPr="001B434E">
        <w:rPr>
          <w:rFonts w:ascii="Times New Roman" w:hAnsi="Times New Roman" w:cs="Times New Roman"/>
          <w:sz w:val="24"/>
          <w:szCs w:val="24"/>
        </w:rPr>
        <w:t>п</w:t>
      </w:r>
      <w:r w:rsidRPr="001B434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прој</w:t>
      </w:r>
      <w:r w:rsidR="00CD28A3" w:rsidRPr="001B434E">
        <w:rPr>
          <w:rFonts w:ascii="Times New Roman" w:hAnsi="Times New Roman" w:cs="Times New Roman"/>
          <w:sz w:val="24"/>
          <w:szCs w:val="24"/>
        </w:rPr>
        <w:t>еката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D28A3" w:rsidRPr="001B434E">
        <w:rPr>
          <w:rFonts w:ascii="Times New Roman" w:hAnsi="Times New Roman" w:cs="Times New Roman"/>
          <w:sz w:val="24"/>
          <w:szCs w:val="24"/>
        </w:rPr>
        <w:t>реализованих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A3" w:rsidRPr="001B434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8A3" w:rsidRPr="001B43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A3" w:rsidRPr="001B434E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A3" w:rsidRPr="001B434E"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A3" w:rsidRPr="001B434E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поклона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спонзорстава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донација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чланарина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прилога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дру</w:t>
      </w:r>
      <w:r w:rsidR="00CD28A3" w:rsidRPr="001B434E">
        <w:rPr>
          <w:rFonts w:ascii="Times New Roman" w:hAnsi="Times New Roman" w:cs="Times New Roman"/>
          <w:sz w:val="24"/>
          <w:szCs w:val="24"/>
        </w:rPr>
        <w:t>гих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A3" w:rsidRPr="001B434E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D28A3" w:rsidRPr="001B434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A3"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A3"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CD28A3"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3F" w14:textId="77777777" w:rsidR="00567BF9" w:rsidRPr="001B434E" w:rsidRDefault="00567BF9" w:rsidP="00567B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глави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Нацрта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18.)</w:t>
      </w:r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5A8" w:rsidRPr="001B434E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9555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5A8" w:rsidRPr="001B434E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9555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5A8" w:rsidRPr="001B434E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9555A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5A8" w:rsidRPr="001B434E">
        <w:rPr>
          <w:rFonts w:ascii="Times New Roman" w:eastAsia="Times New Roman" w:hAnsi="Times New Roman" w:cs="Times New Roman"/>
          <w:sz w:val="24"/>
          <w:szCs w:val="24"/>
        </w:rPr>
        <w:t>законитошћу</w:t>
      </w:r>
      <w:proofErr w:type="spellEnd"/>
      <w:r w:rsidR="00A84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55A8" w:rsidRPr="001B434E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9555A8" w:rsidRPr="001B43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555A8" w:rsidRPr="001B434E">
        <w:rPr>
          <w:rFonts w:ascii="Times New Roman" w:eastAsia="Times New Roman" w:hAnsi="Times New Roman" w:cs="Times New Roman"/>
          <w:sz w:val="24"/>
          <w:szCs w:val="24"/>
        </w:rPr>
        <w:t>аката</w:t>
      </w:r>
      <w:proofErr w:type="spellEnd"/>
      <w:r w:rsidR="009555A8" w:rsidRPr="001B43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555A8" w:rsidRPr="001B434E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="009555A8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55A8" w:rsidRPr="001B434E">
        <w:rPr>
          <w:rFonts w:ascii="Times New Roman" w:eastAsia="Times New Roman" w:hAnsi="Times New Roman" w:cs="Times New Roman"/>
          <w:sz w:val="24"/>
          <w:szCs w:val="24"/>
        </w:rPr>
        <w:t>финасијских</w:t>
      </w:r>
      <w:proofErr w:type="spellEnd"/>
      <w:r w:rsidR="009555A8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55A8" w:rsidRPr="001B434E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9555A8" w:rsidRPr="001B43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22B45" w14:textId="3108767B" w:rsidR="009555A8" w:rsidRPr="001B434E" w:rsidRDefault="009555A8" w:rsidP="00A84E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глави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1B434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133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Нацрта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19.)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казн</w:t>
      </w:r>
      <w:r w:rsidRPr="00A84EA8">
        <w:rPr>
          <w:rFonts w:ascii="Times New Roman" w:hAnsi="Times New Roman" w:cs="Times New Roman"/>
          <w:sz w:val="24"/>
          <w:szCs w:val="24"/>
        </w:rPr>
        <w:t>ене</w:t>
      </w:r>
      <w:proofErr w:type="spellEnd"/>
      <w:r w:rsidRP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EA8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="00A84EA8" w:rsidRP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 w:rsidRPr="00A84EA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84EA8" w:rsidRP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 w:rsidRPr="00A84EA8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="00A84EA8" w:rsidRP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 w:rsidRPr="00A84EA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A84EA8" w:rsidRPr="00A84E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4EA8" w:rsidRPr="00A84EA8">
        <w:rPr>
          <w:rFonts w:ascii="Times New Roman" w:hAnsi="Times New Roman" w:cs="Times New Roman"/>
          <w:sz w:val="24"/>
          <w:szCs w:val="24"/>
        </w:rPr>
        <w:t>одговорна</w:t>
      </w:r>
      <w:proofErr w:type="spellEnd"/>
      <w:r w:rsidR="00A84EA8" w:rsidRP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 w:rsidRPr="00A84EA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A84EA8" w:rsidRPr="00A84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EA8" w:rsidRPr="00A84EA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84EA8" w:rsidRPr="00A84EA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84EA8" w:rsidRPr="00A84EA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84EA8" w:rsidRP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 w:rsidRPr="00A84EA8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="00A84EA8" w:rsidRPr="00A8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A8" w:rsidRPr="00A84EA8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="00A84EA8" w:rsidRPr="00A84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EA8" w:rsidRPr="00EE5341">
        <w:rPr>
          <w:rFonts w:ascii="Times New Roman" w:hAnsi="Times New Roman" w:cs="Times New Roman"/>
          <w:sz w:val="24"/>
          <w:szCs w:val="24"/>
        </w:rPr>
        <w:t>студентска</w:t>
      </w:r>
      <w:proofErr w:type="spellEnd"/>
      <w:r w:rsidR="00A84EA8" w:rsidRPr="00EE5341">
        <w:rPr>
          <w:rFonts w:ascii="Times New Roman" w:hAnsi="Times New Roman" w:cs="Times New Roman"/>
        </w:rPr>
        <w:t xml:space="preserve"> </w:t>
      </w:r>
      <w:proofErr w:type="spellStart"/>
      <w:r w:rsidR="00A84EA8" w:rsidRPr="00EE5341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A84EA8" w:rsidRPr="00EE5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EA8" w:rsidRPr="00EE5341">
        <w:rPr>
          <w:rFonts w:ascii="Times New Roman" w:hAnsi="Times New Roman" w:cs="Times New Roman"/>
          <w:sz w:val="24"/>
          <w:szCs w:val="24"/>
        </w:rPr>
        <w:t>савез</w:t>
      </w:r>
      <w:proofErr w:type="spellEnd"/>
      <w:r w:rsidR="00A84EA8" w:rsidRPr="00EE5341">
        <w:rPr>
          <w:rFonts w:ascii="Times New Roman" w:hAnsi="Times New Roman" w:cs="Times New Roman"/>
        </w:rPr>
        <w:t xml:space="preserve"> </w:t>
      </w:r>
      <w:proofErr w:type="spellStart"/>
      <w:r w:rsidR="00A84EA8" w:rsidRPr="00EE5341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="00A84EA8" w:rsidRPr="00EE5341">
        <w:rPr>
          <w:rFonts w:ascii="Times New Roman" w:hAnsi="Times New Roman" w:cs="Times New Roman"/>
        </w:rPr>
        <w:t xml:space="preserve"> </w:t>
      </w:r>
      <w:proofErr w:type="spellStart"/>
      <w:r w:rsidR="00A84EA8" w:rsidRPr="00EE5341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A84EA8" w:rsidRPr="00EE5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EA8" w:rsidRPr="00EE534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84EA8" w:rsidRPr="00EE5341">
        <w:rPr>
          <w:rFonts w:ascii="Times New Roman" w:hAnsi="Times New Roman" w:cs="Times New Roman"/>
        </w:rPr>
        <w:t xml:space="preserve"> </w:t>
      </w:r>
      <w:proofErr w:type="spellStart"/>
      <w:r w:rsidR="00A84EA8" w:rsidRPr="00EE5341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="00A84EA8" w:rsidRPr="00EE5341">
        <w:rPr>
          <w:rFonts w:ascii="Times New Roman" w:hAnsi="Times New Roman" w:cs="Times New Roman"/>
        </w:rPr>
        <w:t xml:space="preserve"> </w:t>
      </w:r>
      <w:proofErr w:type="spellStart"/>
      <w:r w:rsidR="00A84EA8" w:rsidRPr="00EE5341">
        <w:rPr>
          <w:rFonts w:ascii="Times New Roman" w:hAnsi="Times New Roman" w:cs="Times New Roman"/>
          <w:sz w:val="24"/>
          <w:szCs w:val="24"/>
        </w:rPr>
        <w:t>савез</w:t>
      </w:r>
      <w:proofErr w:type="spellEnd"/>
      <w:r w:rsidR="00A84EA8" w:rsidRPr="00EE5341">
        <w:rPr>
          <w:rFonts w:ascii="Times New Roman" w:hAnsi="Times New Roman" w:cs="Times New Roman"/>
        </w:rPr>
        <w:t xml:space="preserve"> </w:t>
      </w:r>
      <w:proofErr w:type="spellStart"/>
      <w:r w:rsidR="00A84EA8" w:rsidRPr="00EE5341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="00A84EA8" w:rsidRPr="00EE5341">
        <w:rPr>
          <w:rFonts w:ascii="Times New Roman" w:hAnsi="Times New Roman" w:cs="Times New Roman"/>
        </w:rPr>
        <w:t xml:space="preserve"> </w:t>
      </w:r>
      <w:proofErr w:type="spellStart"/>
      <w:r w:rsidR="00A84EA8" w:rsidRPr="00EE5341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A84E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22B47" w14:textId="32791EA1" w:rsidR="006419B6" w:rsidRPr="001B434E" w:rsidRDefault="006419B6" w:rsidP="007B57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1B434E">
        <w:rPr>
          <w:rFonts w:ascii="Times New Roman" w:hAnsi="Times New Roman" w:cs="Times New Roman"/>
          <w:b/>
          <w:sz w:val="24"/>
          <w:szCs w:val="24"/>
        </w:rPr>
        <w:t>глави</w:t>
      </w:r>
      <w:proofErr w:type="spellEnd"/>
      <w:r w:rsidRPr="001B434E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9555A8" w:rsidRPr="001B434E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B133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42FD" w:rsidRPr="001B434E">
        <w:rPr>
          <w:rFonts w:ascii="Times New Roman" w:hAnsi="Times New Roman" w:cs="Times New Roman"/>
          <w:b/>
          <w:sz w:val="24"/>
          <w:szCs w:val="24"/>
        </w:rPr>
        <w:t>Нацрта</w:t>
      </w:r>
      <w:proofErr w:type="spellEnd"/>
      <w:r w:rsidR="00B442FD" w:rsidRPr="001B43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42FD" w:rsidRPr="001B434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B442FD" w:rsidRPr="001B434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442FD" w:rsidRPr="001B434E">
        <w:rPr>
          <w:rFonts w:ascii="Times New Roman" w:hAnsi="Times New Roman" w:cs="Times New Roman"/>
          <w:b/>
          <w:sz w:val="24"/>
          <w:szCs w:val="24"/>
        </w:rPr>
        <w:t>чланови</w:t>
      </w:r>
      <w:proofErr w:type="spellEnd"/>
      <w:r w:rsidR="00B442FD" w:rsidRPr="001B434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555A8" w:rsidRPr="001B434E">
        <w:rPr>
          <w:rFonts w:ascii="Times New Roman" w:hAnsi="Times New Roman" w:cs="Times New Roman"/>
          <w:b/>
          <w:sz w:val="24"/>
          <w:szCs w:val="24"/>
        </w:rPr>
        <w:t>0</w:t>
      </w:r>
      <w:r w:rsidR="00B442FD" w:rsidRPr="001B434E">
        <w:rPr>
          <w:rFonts w:ascii="Times New Roman" w:hAnsi="Times New Roman" w:cs="Times New Roman"/>
          <w:b/>
          <w:sz w:val="24"/>
          <w:szCs w:val="24"/>
        </w:rPr>
        <w:t>-</w:t>
      </w:r>
      <w:r w:rsidR="009555A8" w:rsidRPr="001B434E">
        <w:rPr>
          <w:rFonts w:ascii="Times New Roman" w:hAnsi="Times New Roman" w:cs="Times New Roman"/>
          <w:b/>
          <w:sz w:val="24"/>
          <w:szCs w:val="24"/>
        </w:rPr>
        <w:t>24</w:t>
      </w:r>
      <w:r w:rsidRPr="001B434E">
        <w:rPr>
          <w:rFonts w:ascii="Times New Roman" w:hAnsi="Times New Roman" w:cs="Times New Roman"/>
          <w:b/>
          <w:sz w:val="24"/>
          <w:szCs w:val="24"/>
        </w:rPr>
        <w:t>.)</w:t>
      </w:r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садржане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прелазне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завршне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усаглашавање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48" w14:textId="47E13A6E" w:rsidR="0074081F" w:rsidRPr="001B434E" w:rsidRDefault="0074081F" w:rsidP="007B57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прелазним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завршним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превиђено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ступањем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2D">
        <w:rPr>
          <w:rFonts w:ascii="Times New Roman" w:hAnsi="Times New Roman" w:cs="Times New Roman"/>
          <w:sz w:val="24"/>
          <w:szCs w:val="24"/>
        </w:rPr>
        <w:t>одредб</w:t>
      </w:r>
      <w:proofErr w:type="spellEnd"/>
      <w:r w:rsidR="00315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2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315F2D">
        <w:rPr>
          <w:rFonts w:ascii="Times New Roman" w:hAnsi="Times New Roman" w:cs="Times New Roman"/>
          <w:sz w:val="24"/>
          <w:szCs w:val="24"/>
        </w:rPr>
        <w:t xml:space="preserve">. 2-6.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члан</w:t>
      </w:r>
      <w:r w:rsidR="00315F2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66.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5F2D" w:rsidRPr="001B434E">
        <w:rPr>
          <w:rFonts w:ascii="Times New Roman" w:hAnsi="Times New Roman" w:cs="Times New Roman"/>
          <w:sz w:val="24"/>
          <w:szCs w:val="24"/>
        </w:rPr>
        <w:t>кој</w:t>
      </w:r>
      <w:r w:rsidR="00315F2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15F2D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49" w14:textId="77777777" w:rsidR="006419B6" w:rsidRPr="001B434E" w:rsidRDefault="006419B6" w:rsidP="007B57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lastRenderedPageBreak/>
        <w:t>Самосталне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дужне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усагласе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40"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33340"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4A" w14:textId="77777777" w:rsidR="00133340" w:rsidRPr="001B434E" w:rsidRDefault="00133340" w:rsidP="007B57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конституисани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одрже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изборе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тек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прекидао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континуитет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4B" w14:textId="77777777" w:rsidR="00133340" w:rsidRPr="001B434E" w:rsidRDefault="00133340" w:rsidP="007B57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4C" w14:textId="77777777" w:rsidR="00CD28A3" w:rsidRPr="001B434E" w:rsidRDefault="00CD28A3" w:rsidP="00CD28A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A22B4D" w14:textId="77777777" w:rsidR="00CD28A3" w:rsidRPr="001B434E" w:rsidRDefault="00CD28A3" w:rsidP="00CD28A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A22B4E" w14:textId="77777777" w:rsidR="00FE58F2" w:rsidRPr="001B434E" w:rsidRDefault="00FE58F2" w:rsidP="0096766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A22B4F" w14:textId="77777777" w:rsidR="009B7BB0" w:rsidRPr="001B434E" w:rsidRDefault="00FA137D" w:rsidP="00FA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>VII ПРОЦЕНА ФИНАНСИЈСКИХ СРЕДСТАВА ПОТРЕБНИХ ЗА СПРОВОЂЕЊЕ ЗАКОНА</w:t>
      </w:r>
    </w:p>
    <w:p w14:paraId="34A22B50" w14:textId="77777777" w:rsidR="00FA137D" w:rsidRPr="001B434E" w:rsidRDefault="00FA137D" w:rsidP="00FA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A22B51" w14:textId="77777777" w:rsidR="00FA137D" w:rsidRPr="001B434E" w:rsidRDefault="00FA137D" w:rsidP="00FA137D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обезбеђивати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чланарина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, а</w:t>
      </w:r>
      <w:r w:rsidR="0016407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78" w:rsidRPr="001B434E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="0016407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78" w:rsidRPr="001B43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6407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78" w:rsidRPr="001B434E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Самосталних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.</w:t>
      </w:r>
    </w:p>
    <w:p w14:paraId="34A22B52" w14:textId="77777777" w:rsidR="00FA137D" w:rsidRPr="001B434E" w:rsidRDefault="00FA137D" w:rsidP="00FA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чланарина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статистику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34E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proofErr w:type="gram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академској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2018/19.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уписано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256.172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примењивао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прорачуна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:</w:t>
      </w:r>
    </w:p>
    <w:p w14:paraId="34A22B53" w14:textId="77777777" w:rsidR="00FA137D" w:rsidRPr="001B434E" w:rsidRDefault="00FA137D" w:rsidP="00FA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22B54" w14:textId="77777777" w:rsidR="00FA137D" w:rsidRPr="001B434E" w:rsidRDefault="00FA137D" w:rsidP="00FA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 xml:space="preserve">S x </w:t>
      </w:r>
      <w:r w:rsidR="00412C54" w:rsidRPr="001B434E">
        <w:rPr>
          <w:rFonts w:ascii="Times New Roman" w:hAnsi="Times New Roman" w:cs="Times New Roman"/>
          <w:sz w:val="24"/>
          <w:szCs w:val="24"/>
        </w:rPr>
        <w:t>B = N</w:t>
      </w:r>
    </w:p>
    <w:p w14:paraId="34A22B55" w14:textId="77777777" w:rsidR="00412C54" w:rsidRPr="001B434E" w:rsidRDefault="00412C54" w:rsidP="00FA13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A22B56" w14:textId="77777777" w:rsidR="00412C54" w:rsidRPr="001B434E" w:rsidRDefault="00412C54" w:rsidP="00FA13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34E">
        <w:rPr>
          <w:rFonts w:ascii="Times New Roman" w:hAnsi="Times New Roman" w:cs="Times New Roman"/>
          <w:i/>
          <w:sz w:val="24"/>
          <w:szCs w:val="24"/>
        </w:rPr>
        <w:t xml:space="preserve">S –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представља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укупан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; B –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представља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износ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чланарине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коју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одређују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скупштине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конференција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; N –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predstvlja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iznos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расположивих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средстава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буџет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конференција</w:t>
      </w:r>
      <w:proofErr w:type="spellEnd"/>
    </w:p>
    <w:p w14:paraId="34A22B57" w14:textId="77777777" w:rsidR="00412C54" w:rsidRPr="001B434E" w:rsidRDefault="00412C54" w:rsidP="00412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ab/>
      </w:r>
    </w:p>
    <w:p w14:paraId="34A22B58" w14:textId="77777777" w:rsidR="00412C54" w:rsidRPr="001B434E" w:rsidRDefault="00412C54" w:rsidP="00412C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чланарине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100 РСД,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наравно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овлашћењима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долазимо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следећег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прорачуна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:</w:t>
      </w:r>
    </w:p>
    <w:p w14:paraId="34A22B59" w14:textId="77777777" w:rsidR="00DC081E" w:rsidRPr="001B434E" w:rsidRDefault="00DC081E" w:rsidP="00412C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2"/>
        <w:gridCol w:w="1888"/>
        <w:gridCol w:w="2210"/>
        <w:gridCol w:w="2616"/>
      </w:tblGrid>
      <w:tr w:rsidR="00847D25" w:rsidRPr="001B434E" w14:paraId="34A22B5C" w14:textId="77777777" w:rsidTr="00847D25">
        <w:tc>
          <w:tcPr>
            <w:tcW w:w="2862" w:type="dxa"/>
            <w:tcBorders>
              <w:top w:val="single" w:sz="24" w:space="0" w:color="auto"/>
              <w:bottom w:val="single" w:sz="24" w:space="0" w:color="auto"/>
            </w:tcBorders>
          </w:tcPr>
          <w:p w14:paraId="34A22B5A" w14:textId="77777777" w:rsidR="00847D25" w:rsidRPr="00521956" w:rsidRDefault="00847D25" w:rsidP="00412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Финансирање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судентских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конференција</w:t>
            </w:r>
            <w:proofErr w:type="spellEnd"/>
          </w:p>
        </w:tc>
        <w:tc>
          <w:tcPr>
            <w:tcW w:w="1888" w:type="dxa"/>
            <w:tcBorders>
              <w:top w:val="single" w:sz="24" w:space="0" w:color="auto"/>
              <w:bottom w:val="single" w:sz="24" w:space="0" w:color="auto"/>
            </w:tcBorders>
          </w:tcPr>
          <w:p w14:paraId="755E6ED0" w14:textId="70B788E7" w:rsidR="00847D25" w:rsidRDefault="00362C92" w:rsidP="0041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Студентска конференција универзитета Србије</w:t>
            </w:r>
          </w:p>
        </w:tc>
        <w:tc>
          <w:tcPr>
            <w:tcW w:w="2210" w:type="dxa"/>
            <w:tcBorders>
              <w:top w:val="single" w:sz="24" w:space="0" w:color="auto"/>
              <w:bottom w:val="single" w:sz="24" w:space="0" w:color="auto"/>
            </w:tcBorders>
          </w:tcPr>
          <w:p w14:paraId="5E5C58C9" w14:textId="5F222FEE" w:rsidR="00847D25" w:rsidRDefault="00362C92" w:rsidP="0041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Студентска конференција акдадемија и всокоих школа Србије</w:t>
            </w:r>
          </w:p>
        </w:tc>
        <w:tc>
          <w:tcPr>
            <w:tcW w:w="2616" w:type="dxa"/>
            <w:tcBorders>
              <w:top w:val="single" w:sz="24" w:space="0" w:color="auto"/>
              <w:bottom w:val="single" w:sz="24" w:space="0" w:color="auto"/>
            </w:tcBorders>
          </w:tcPr>
          <w:p w14:paraId="34A22B5B" w14:textId="43CE10A9" w:rsidR="00847D25" w:rsidRPr="001B434E" w:rsidRDefault="00847D25" w:rsidP="00412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годишњем нивоу</w:t>
            </w:r>
            <w:r w:rsidR="00362C9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укупно</w:t>
            </w:r>
          </w:p>
        </w:tc>
      </w:tr>
      <w:tr w:rsidR="00847D25" w:rsidRPr="001B434E" w14:paraId="34A22B5F" w14:textId="77777777" w:rsidTr="00847D25">
        <w:tc>
          <w:tcPr>
            <w:tcW w:w="2862" w:type="dxa"/>
            <w:tcBorders>
              <w:top w:val="single" w:sz="24" w:space="0" w:color="auto"/>
            </w:tcBorders>
          </w:tcPr>
          <w:p w14:paraId="34A22B5D" w14:textId="77777777" w:rsidR="00847D25" w:rsidRPr="001B434E" w:rsidRDefault="00847D25" w:rsidP="00412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888" w:type="dxa"/>
            <w:tcBorders>
              <w:top w:val="single" w:sz="24" w:space="0" w:color="auto"/>
            </w:tcBorders>
          </w:tcPr>
          <w:p w14:paraId="07095792" w14:textId="4CB7DB99" w:rsidR="00847D25" w:rsidRPr="004B2C64" w:rsidRDefault="00C30909" w:rsidP="0041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193.275</w:t>
            </w:r>
          </w:p>
        </w:tc>
        <w:tc>
          <w:tcPr>
            <w:tcW w:w="2210" w:type="dxa"/>
            <w:tcBorders>
              <w:top w:val="single" w:sz="24" w:space="0" w:color="auto"/>
            </w:tcBorders>
          </w:tcPr>
          <w:p w14:paraId="06604E5A" w14:textId="2F9D0AEA" w:rsidR="00847D25" w:rsidRPr="001B434E" w:rsidRDefault="00362C92" w:rsidP="0041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37.259</w:t>
            </w:r>
          </w:p>
        </w:tc>
        <w:tc>
          <w:tcPr>
            <w:tcW w:w="2616" w:type="dxa"/>
            <w:tcBorders>
              <w:top w:val="single" w:sz="24" w:space="0" w:color="auto"/>
            </w:tcBorders>
          </w:tcPr>
          <w:p w14:paraId="34A22B5E" w14:textId="27472086" w:rsidR="00847D25" w:rsidRPr="00D26F8C" w:rsidRDefault="00847D25" w:rsidP="0041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F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F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534</w:t>
            </w:r>
          </w:p>
        </w:tc>
      </w:tr>
      <w:tr w:rsidR="00847D25" w:rsidRPr="001B434E" w14:paraId="34A22B62" w14:textId="77777777" w:rsidTr="00847D25">
        <w:tc>
          <w:tcPr>
            <w:tcW w:w="2862" w:type="dxa"/>
          </w:tcPr>
          <w:p w14:paraId="34A22B60" w14:textId="77777777" w:rsidR="00847D25" w:rsidRPr="001B434E" w:rsidRDefault="00847D25" w:rsidP="00412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Чланарине</w:t>
            </w:r>
            <w:proofErr w:type="spellEnd"/>
          </w:p>
        </w:tc>
        <w:tc>
          <w:tcPr>
            <w:tcW w:w="1888" w:type="dxa"/>
          </w:tcPr>
          <w:p w14:paraId="384746C4" w14:textId="0F63EA52" w:rsidR="00847D25" w:rsidRPr="001B434E" w:rsidRDefault="00D26F8C" w:rsidP="0041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100 РСД</w:t>
            </w:r>
          </w:p>
        </w:tc>
        <w:tc>
          <w:tcPr>
            <w:tcW w:w="2210" w:type="dxa"/>
          </w:tcPr>
          <w:p w14:paraId="2A71DFC5" w14:textId="07210364" w:rsidR="00847D25" w:rsidRPr="001B434E" w:rsidRDefault="00D26F8C" w:rsidP="0041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100 РСД</w:t>
            </w:r>
          </w:p>
        </w:tc>
        <w:tc>
          <w:tcPr>
            <w:tcW w:w="2616" w:type="dxa"/>
          </w:tcPr>
          <w:p w14:paraId="34A22B61" w14:textId="29367D4E" w:rsidR="00847D25" w:rsidRPr="001B434E" w:rsidRDefault="00847D25" w:rsidP="0041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100 РСД</w:t>
            </w:r>
          </w:p>
        </w:tc>
      </w:tr>
      <w:tr w:rsidR="00847D25" w:rsidRPr="001B434E" w14:paraId="34A22B65" w14:textId="77777777" w:rsidTr="00847D25">
        <w:tc>
          <w:tcPr>
            <w:tcW w:w="2862" w:type="dxa"/>
          </w:tcPr>
          <w:p w14:paraId="34A22B63" w14:textId="77777777" w:rsidR="00847D25" w:rsidRPr="001B434E" w:rsidRDefault="00847D25" w:rsidP="00412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студентских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конференција</w:t>
            </w:r>
            <w:proofErr w:type="spellEnd"/>
          </w:p>
        </w:tc>
        <w:tc>
          <w:tcPr>
            <w:tcW w:w="1888" w:type="dxa"/>
          </w:tcPr>
          <w:p w14:paraId="57FD1115" w14:textId="119126A2" w:rsidR="00847D25" w:rsidRDefault="00F710BA" w:rsidP="0041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19.327.500 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РСД</w:t>
            </w:r>
          </w:p>
        </w:tc>
        <w:tc>
          <w:tcPr>
            <w:tcW w:w="2210" w:type="dxa"/>
          </w:tcPr>
          <w:p w14:paraId="1F9ECC9C" w14:textId="33DCED64" w:rsidR="00847D25" w:rsidRDefault="00F710BA" w:rsidP="0041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3.725.900 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РСД</w:t>
            </w:r>
          </w:p>
        </w:tc>
        <w:tc>
          <w:tcPr>
            <w:tcW w:w="2616" w:type="dxa"/>
          </w:tcPr>
          <w:p w14:paraId="34A22B64" w14:textId="4121E288" w:rsidR="00847D25" w:rsidRPr="001B434E" w:rsidRDefault="00847D25" w:rsidP="0041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F710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C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053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C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00 РСД</w:t>
            </w:r>
          </w:p>
        </w:tc>
      </w:tr>
    </w:tbl>
    <w:p w14:paraId="34A22B66" w14:textId="77777777" w:rsidR="00412C54" w:rsidRPr="001B434E" w:rsidRDefault="00DC081E" w:rsidP="00DC081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Табела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1.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Буџет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конференција</w:t>
      </w:r>
      <w:proofErr w:type="spellEnd"/>
    </w:p>
    <w:p w14:paraId="34A22B67" w14:textId="77777777" w:rsidR="00DC081E" w:rsidRPr="001B434E" w:rsidRDefault="00DC081E" w:rsidP="00DC081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A22B68" w14:textId="77777777" w:rsidR="00DC081E" w:rsidRPr="001B434E" w:rsidRDefault="00DC081E" w:rsidP="00DC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парламената</w:t>
      </w:r>
      <w:proofErr w:type="spellEnd"/>
      <w:r w:rsidR="00741707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hAnsi="Times New Roman" w:cs="Times New Roman"/>
          <w:sz w:val="24"/>
          <w:szCs w:val="24"/>
        </w:rPr>
        <w:t>самосталних</w:t>
      </w:r>
      <w:proofErr w:type="spellEnd"/>
      <w:r w:rsidR="00741707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="00741707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спровело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прорачуна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:</w:t>
      </w:r>
    </w:p>
    <w:p w14:paraId="34A22B69" w14:textId="77777777" w:rsidR="00DC081E" w:rsidRPr="001B434E" w:rsidRDefault="00DC081E" w:rsidP="00DC0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22B6A" w14:textId="77777777" w:rsidR="00DC081E" w:rsidRPr="001B434E" w:rsidRDefault="00DC081E" w:rsidP="00DC0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>S x B = N</w:t>
      </w:r>
    </w:p>
    <w:p w14:paraId="34A22B6B" w14:textId="77777777" w:rsidR="00DC081E" w:rsidRPr="001B434E" w:rsidRDefault="00DC081E" w:rsidP="00DC0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A22B6C" w14:textId="77777777" w:rsidR="00DC081E" w:rsidRPr="001B434E" w:rsidRDefault="00DC081E" w:rsidP="00DC081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34E">
        <w:rPr>
          <w:rFonts w:ascii="Times New Roman" w:hAnsi="Times New Roman" w:cs="Times New Roman"/>
          <w:i/>
          <w:sz w:val="24"/>
          <w:szCs w:val="24"/>
        </w:rPr>
        <w:t xml:space="preserve">S –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представља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укупан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студената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универзитета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; B –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представља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износ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чланарине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коју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одређују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Студентски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парламенти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Универзитета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; N –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представља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износ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расположивих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средстава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буџет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парламената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Универзитета</w:t>
      </w:r>
      <w:proofErr w:type="spellEnd"/>
    </w:p>
    <w:p w14:paraId="34A22B6D" w14:textId="77777777" w:rsidR="00DC081E" w:rsidRPr="001B434E" w:rsidRDefault="00DC081E" w:rsidP="00DC0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A22B6E" w14:textId="77777777" w:rsidR="00341EF5" w:rsidRPr="001B434E" w:rsidRDefault="00DC081E" w:rsidP="00DC08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чланарине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самосталних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100 РСД,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наравно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овлашћењима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долазимо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прорачуна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Универзитетима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:</w:t>
      </w:r>
    </w:p>
    <w:p w14:paraId="34A22B6F" w14:textId="77777777" w:rsidR="00DC081E" w:rsidRPr="001B434E" w:rsidRDefault="00DC081E" w:rsidP="00DC08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A22B70" w14:textId="77777777" w:rsidR="00C9366E" w:rsidRPr="001B434E" w:rsidRDefault="00C9366E" w:rsidP="00DC08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C081E" w:rsidRPr="001B434E" w14:paraId="34A22B73" w14:textId="77777777" w:rsidTr="00C9366E"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34A22B71" w14:textId="77777777" w:rsidR="00DC081E" w:rsidRPr="001B434E" w:rsidRDefault="00DC081E" w:rsidP="00DC0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Београду</w:t>
            </w:r>
            <w:proofErr w:type="spellEnd"/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34A22B72" w14:textId="07E968CA" w:rsidR="00DC081E" w:rsidRPr="002B4691" w:rsidRDefault="002B4691" w:rsidP="00CA1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годишњем нивоу</w:t>
            </w:r>
          </w:p>
        </w:tc>
      </w:tr>
      <w:tr w:rsidR="00DC081E" w:rsidRPr="001B434E" w14:paraId="34A22B76" w14:textId="77777777" w:rsidTr="00C9366E">
        <w:tc>
          <w:tcPr>
            <w:tcW w:w="4788" w:type="dxa"/>
            <w:tcBorders>
              <w:top w:val="single" w:sz="24" w:space="0" w:color="auto"/>
            </w:tcBorders>
          </w:tcPr>
          <w:p w14:paraId="34A22B74" w14:textId="77777777" w:rsidR="00DC081E" w:rsidRPr="001B434E" w:rsidRDefault="00DC081E" w:rsidP="00DC0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4788" w:type="dxa"/>
            <w:tcBorders>
              <w:top w:val="single" w:sz="24" w:space="0" w:color="auto"/>
            </w:tcBorders>
          </w:tcPr>
          <w:p w14:paraId="34A22B75" w14:textId="77777777" w:rsidR="00DC081E" w:rsidRPr="001B434E" w:rsidRDefault="00DC081E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99.273</w:t>
            </w:r>
          </w:p>
        </w:tc>
      </w:tr>
      <w:tr w:rsidR="00DC081E" w:rsidRPr="001B434E" w14:paraId="34A22B79" w14:textId="77777777" w:rsidTr="00C9366E">
        <w:tc>
          <w:tcPr>
            <w:tcW w:w="4788" w:type="dxa"/>
          </w:tcPr>
          <w:p w14:paraId="34A22B77" w14:textId="77777777" w:rsidR="00DC081E" w:rsidRPr="001B434E" w:rsidRDefault="00EC5DE1" w:rsidP="00DC0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чланарине</w:t>
            </w:r>
            <w:proofErr w:type="spellEnd"/>
          </w:p>
        </w:tc>
        <w:tc>
          <w:tcPr>
            <w:tcW w:w="4788" w:type="dxa"/>
          </w:tcPr>
          <w:p w14:paraId="34A22B78" w14:textId="77777777" w:rsidR="00DC081E" w:rsidRPr="001B434E" w:rsidRDefault="00DC081E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100 РСД</w:t>
            </w:r>
          </w:p>
        </w:tc>
      </w:tr>
      <w:tr w:rsidR="00DC081E" w:rsidRPr="001B434E" w14:paraId="34A22B7C" w14:textId="77777777" w:rsidTr="00C9366E">
        <w:tc>
          <w:tcPr>
            <w:tcW w:w="4788" w:type="dxa"/>
          </w:tcPr>
          <w:p w14:paraId="34A22B7A" w14:textId="77777777" w:rsidR="00DC081E" w:rsidRPr="001B434E" w:rsidRDefault="00EC5DE1" w:rsidP="00DC0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Студентског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парламента</w:t>
            </w:r>
            <w:proofErr w:type="spellEnd"/>
          </w:p>
        </w:tc>
        <w:tc>
          <w:tcPr>
            <w:tcW w:w="4788" w:type="dxa"/>
          </w:tcPr>
          <w:p w14:paraId="34A22B7B" w14:textId="77777777" w:rsidR="00DC081E" w:rsidRPr="001B434E" w:rsidRDefault="00DC081E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9.927.300</w:t>
            </w:r>
            <w:r w:rsidR="0092010A" w:rsidRPr="001B434E">
              <w:rPr>
                <w:rFonts w:ascii="Times New Roman" w:hAnsi="Times New Roman" w:cs="Times New Roman"/>
                <w:sz w:val="24"/>
                <w:szCs w:val="24"/>
              </w:rPr>
              <w:t>РСД</w:t>
            </w:r>
          </w:p>
        </w:tc>
      </w:tr>
    </w:tbl>
    <w:p w14:paraId="34A22B7D" w14:textId="77777777" w:rsidR="00DC081E" w:rsidRPr="001B434E" w:rsidRDefault="00BC6275" w:rsidP="00BC62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Табела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Буџет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парламента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Универзитета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Београду</w:t>
      </w:r>
      <w:proofErr w:type="spellEnd"/>
    </w:p>
    <w:p w14:paraId="34A22B7E" w14:textId="77777777" w:rsidR="00BC6275" w:rsidRPr="001B434E" w:rsidRDefault="00BC6275" w:rsidP="00EC5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C5DE1" w:rsidRPr="001B434E" w14:paraId="34A22B81" w14:textId="77777777" w:rsidTr="00C9366E"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34A22B7F" w14:textId="77777777" w:rsidR="00EC5DE1" w:rsidRPr="001B434E" w:rsidRDefault="00EC5DE1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Новом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Саду</w:t>
            </w:r>
            <w:proofErr w:type="spellEnd"/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34A22B80" w14:textId="07347A86" w:rsidR="00EC5DE1" w:rsidRPr="001B434E" w:rsidRDefault="002B4691" w:rsidP="00CA1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годишњем нивоу</w:t>
            </w:r>
          </w:p>
        </w:tc>
      </w:tr>
      <w:tr w:rsidR="00EC5DE1" w:rsidRPr="001B434E" w14:paraId="34A22B84" w14:textId="77777777" w:rsidTr="00C9366E">
        <w:tc>
          <w:tcPr>
            <w:tcW w:w="4788" w:type="dxa"/>
            <w:tcBorders>
              <w:top w:val="single" w:sz="24" w:space="0" w:color="auto"/>
            </w:tcBorders>
          </w:tcPr>
          <w:p w14:paraId="34A22B82" w14:textId="77777777" w:rsidR="00EC5DE1" w:rsidRPr="001B434E" w:rsidRDefault="00EC5DE1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4788" w:type="dxa"/>
            <w:tcBorders>
              <w:top w:val="single" w:sz="24" w:space="0" w:color="auto"/>
            </w:tcBorders>
          </w:tcPr>
          <w:p w14:paraId="34A22B83" w14:textId="77777777" w:rsidR="00EC5DE1" w:rsidRPr="001B434E" w:rsidRDefault="00EC5DE1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43.871</w:t>
            </w:r>
          </w:p>
        </w:tc>
      </w:tr>
      <w:tr w:rsidR="00EC5DE1" w:rsidRPr="001B434E" w14:paraId="34A22B87" w14:textId="77777777" w:rsidTr="00C9366E">
        <w:tc>
          <w:tcPr>
            <w:tcW w:w="4788" w:type="dxa"/>
          </w:tcPr>
          <w:p w14:paraId="34A22B85" w14:textId="77777777" w:rsidR="00EC5DE1" w:rsidRPr="001B434E" w:rsidRDefault="00EC5DE1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чланарине</w:t>
            </w:r>
            <w:proofErr w:type="spellEnd"/>
          </w:p>
        </w:tc>
        <w:tc>
          <w:tcPr>
            <w:tcW w:w="4788" w:type="dxa"/>
          </w:tcPr>
          <w:p w14:paraId="34A22B86" w14:textId="77777777" w:rsidR="00EC5DE1" w:rsidRPr="001B434E" w:rsidRDefault="00EC5DE1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100 РСД</w:t>
            </w:r>
          </w:p>
        </w:tc>
      </w:tr>
      <w:tr w:rsidR="00EC5DE1" w:rsidRPr="001B434E" w14:paraId="34A22B8A" w14:textId="77777777" w:rsidTr="00C9366E">
        <w:tc>
          <w:tcPr>
            <w:tcW w:w="4788" w:type="dxa"/>
          </w:tcPr>
          <w:p w14:paraId="34A22B88" w14:textId="77777777" w:rsidR="00EC5DE1" w:rsidRPr="001B434E" w:rsidRDefault="00EC5DE1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Студентског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парламента</w:t>
            </w:r>
            <w:proofErr w:type="spellEnd"/>
          </w:p>
        </w:tc>
        <w:tc>
          <w:tcPr>
            <w:tcW w:w="4788" w:type="dxa"/>
          </w:tcPr>
          <w:p w14:paraId="34A22B89" w14:textId="77777777" w:rsidR="00EC5DE1" w:rsidRPr="001B434E" w:rsidRDefault="00EC5DE1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4.387.100</w:t>
            </w:r>
            <w:r w:rsidR="0092010A"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РСД</w:t>
            </w:r>
          </w:p>
        </w:tc>
      </w:tr>
    </w:tbl>
    <w:p w14:paraId="34A22B8B" w14:textId="77777777" w:rsidR="00EC5DE1" w:rsidRPr="001B434E" w:rsidRDefault="00BC6275" w:rsidP="00BC62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Табела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3.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Буџет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парламента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Новом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Саду</w:t>
      </w:r>
      <w:proofErr w:type="spellEnd"/>
    </w:p>
    <w:p w14:paraId="34A22B8C" w14:textId="77777777" w:rsidR="00341EF5" w:rsidRPr="001B434E" w:rsidRDefault="00341EF5" w:rsidP="00341EF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C5DE1" w:rsidRPr="001B434E" w14:paraId="34A22B8F" w14:textId="77777777" w:rsidTr="00C9366E"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34A22B8D" w14:textId="77777777" w:rsidR="00EC5DE1" w:rsidRPr="001B434E" w:rsidRDefault="00EC5DE1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Крагујевцу</w:t>
            </w:r>
            <w:proofErr w:type="spellEnd"/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34A22B8E" w14:textId="40363F19" w:rsidR="00EC5DE1" w:rsidRPr="001B434E" w:rsidRDefault="002B4691" w:rsidP="00CA1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годишњем нивоу</w:t>
            </w:r>
          </w:p>
        </w:tc>
      </w:tr>
      <w:tr w:rsidR="00EC5DE1" w:rsidRPr="001B434E" w14:paraId="34A22B92" w14:textId="77777777" w:rsidTr="00C9366E">
        <w:tc>
          <w:tcPr>
            <w:tcW w:w="4788" w:type="dxa"/>
            <w:tcBorders>
              <w:top w:val="single" w:sz="24" w:space="0" w:color="auto"/>
            </w:tcBorders>
          </w:tcPr>
          <w:p w14:paraId="34A22B90" w14:textId="77777777" w:rsidR="00EC5DE1" w:rsidRPr="001B434E" w:rsidRDefault="00EC5DE1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4788" w:type="dxa"/>
            <w:tcBorders>
              <w:top w:val="single" w:sz="24" w:space="0" w:color="auto"/>
            </w:tcBorders>
          </w:tcPr>
          <w:p w14:paraId="34A22B91" w14:textId="77777777" w:rsidR="00EC5DE1" w:rsidRPr="001B434E" w:rsidRDefault="00EC5DE1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14.792</w:t>
            </w:r>
          </w:p>
        </w:tc>
      </w:tr>
      <w:tr w:rsidR="00EC5DE1" w:rsidRPr="001B434E" w14:paraId="34A22B95" w14:textId="77777777" w:rsidTr="00C9366E">
        <w:tc>
          <w:tcPr>
            <w:tcW w:w="4788" w:type="dxa"/>
          </w:tcPr>
          <w:p w14:paraId="34A22B93" w14:textId="77777777" w:rsidR="00EC5DE1" w:rsidRPr="001B434E" w:rsidRDefault="00EC5DE1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чланарине</w:t>
            </w:r>
            <w:proofErr w:type="spellEnd"/>
          </w:p>
        </w:tc>
        <w:tc>
          <w:tcPr>
            <w:tcW w:w="4788" w:type="dxa"/>
          </w:tcPr>
          <w:p w14:paraId="34A22B94" w14:textId="77777777" w:rsidR="00EC5DE1" w:rsidRPr="001B434E" w:rsidRDefault="00EC5DE1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100 РСД</w:t>
            </w:r>
          </w:p>
        </w:tc>
      </w:tr>
      <w:tr w:rsidR="00EC5DE1" w:rsidRPr="001B434E" w14:paraId="34A22B98" w14:textId="77777777" w:rsidTr="00C9366E">
        <w:tc>
          <w:tcPr>
            <w:tcW w:w="4788" w:type="dxa"/>
          </w:tcPr>
          <w:p w14:paraId="34A22B96" w14:textId="77777777" w:rsidR="00EC5DE1" w:rsidRPr="001B434E" w:rsidRDefault="00EC5DE1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Студентског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парламента</w:t>
            </w:r>
            <w:proofErr w:type="spellEnd"/>
          </w:p>
        </w:tc>
        <w:tc>
          <w:tcPr>
            <w:tcW w:w="4788" w:type="dxa"/>
          </w:tcPr>
          <w:p w14:paraId="34A22B97" w14:textId="77777777" w:rsidR="00EC5DE1" w:rsidRPr="001B434E" w:rsidRDefault="00EC5DE1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1.479.200</w:t>
            </w:r>
            <w:r w:rsidR="0061446B"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РСД</w:t>
            </w:r>
          </w:p>
        </w:tc>
      </w:tr>
    </w:tbl>
    <w:p w14:paraId="34A22B99" w14:textId="77777777" w:rsidR="00EC5DE1" w:rsidRPr="001B434E" w:rsidRDefault="00C9366E" w:rsidP="00BC6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Табела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BC6275" w:rsidRPr="001B434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C6275" w:rsidRPr="001B434E">
        <w:rPr>
          <w:rFonts w:ascii="Times New Roman" w:hAnsi="Times New Roman" w:cs="Times New Roman"/>
          <w:i/>
          <w:sz w:val="24"/>
          <w:szCs w:val="24"/>
        </w:rPr>
        <w:t>Буџет</w:t>
      </w:r>
      <w:proofErr w:type="spellEnd"/>
      <w:r w:rsidR="00BC6275"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6275" w:rsidRPr="001B434E">
        <w:rPr>
          <w:rFonts w:ascii="Times New Roman" w:hAnsi="Times New Roman" w:cs="Times New Roman"/>
          <w:i/>
          <w:sz w:val="24"/>
          <w:szCs w:val="24"/>
        </w:rPr>
        <w:t>Студентског</w:t>
      </w:r>
      <w:proofErr w:type="spellEnd"/>
      <w:r w:rsidR="00BC6275"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6275" w:rsidRPr="001B434E">
        <w:rPr>
          <w:rFonts w:ascii="Times New Roman" w:hAnsi="Times New Roman" w:cs="Times New Roman"/>
          <w:i/>
          <w:sz w:val="24"/>
          <w:szCs w:val="24"/>
        </w:rPr>
        <w:t>парламента</w:t>
      </w:r>
      <w:proofErr w:type="spellEnd"/>
      <w:r w:rsidR="00BC6275"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6275" w:rsidRPr="001B434E">
        <w:rPr>
          <w:rFonts w:ascii="Times New Roman" w:hAnsi="Times New Roman" w:cs="Times New Roman"/>
          <w:i/>
          <w:sz w:val="24"/>
          <w:szCs w:val="24"/>
        </w:rPr>
        <w:t>Универзитета</w:t>
      </w:r>
      <w:proofErr w:type="spellEnd"/>
      <w:r w:rsidR="00BC6275" w:rsidRPr="001B434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BC6275" w:rsidRPr="001B434E">
        <w:rPr>
          <w:rFonts w:ascii="Times New Roman" w:hAnsi="Times New Roman" w:cs="Times New Roman"/>
          <w:i/>
          <w:sz w:val="24"/>
          <w:szCs w:val="24"/>
        </w:rPr>
        <w:t>Крагујевцу</w:t>
      </w:r>
      <w:proofErr w:type="spellEnd"/>
    </w:p>
    <w:p w14:paraId="34A22B9A" w14:textId="77777777" w:rsidR="00BC6275" w:rsidRPr="001B434E" w:rsidRDefault="00BC6275" w:rsidP="00BC62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C5DE1" w:rsidRPr="001B434E" w14:paraId="34A22B9D" w14:textId="77777777" w:rsidTr="00C9366E"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34A22B9B" w14:textId="268B5871" w:rsidR="00EC5DE1" w:rsidRPr="001B434E" w:rsidRDefault="00315F2D" w:rsidP="0031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ниверзитет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5DE1"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="00EC5DE1"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Новом</w:t>
            </w:r>
            <w:proofErr w:type="spellEnd"/>
            <w:r w:rsidR="00EC5DE1"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C5DE1"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Пазару</w:t>
            </w:r>
            <w:proofErr w:type="spellEnd"/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34A22B9C" w14:textId="613D9A40" w:rsidR="00EC5DE1" w:rsidRPr="001B434E" w:rsidRDefault="002B4691" w:rsidP="00CA1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годишњем нивоу</w:t>
            </w:r>
          </w:p>
        </w:tc>
      </w:tr>
      <w:tr w:rsidR="00EC5DE1" w:rsidRPr="001B434E" w14:paraId="34A22BA0" w14:textId="77777777" w:rsidTr="00C9366E">
        <w:tc>
          <w:tcPr>
            <w:tcW w:w="4788" w:type="dxa"/>
            <w:tcBorders>
              <w:top w:val="single" w:sz="24" w:space="0" w:color="auto"/>
            </w:tcBorders>
          </w:tcPr>
          <w:p w14:paraId="34A22B9E" w14:textId="77777777" w:rsidR="00EC5DE1" w:rsidRPr="001B434E" w:rsidRDefault="00EC5DE1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4788" w:type="dxa"/>
            <w:tcBorders>
              <w:top w:val="single" w:sz="24" w:space="0" w:color="auto"/>
            </w:tcBorders>
          </w:tcPr>
          <w:p w14:paraId="34A22B9F" w14:textId="77777777" w:rsidR="00EC5DE1" w:rsidRPr="001B434E" w:rsidRDefault="00EC5DE1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1.771</w:t>
            </w:r>
          </w:p>
        </w:tc>
      </w:tr>
      <w:tr w:rsidR="00EC5DE1" w:rsidRPr="001B434E" w14:paraId="34A22BA3" w14:textId="77777777" w:rsidTr="00C9366E">
        <w:tc>
          <w:tcPr>
            <w:tcW w:w="4788" w:type="dxa"/>
          </w:tcPr>
          <w:p w14:paraId="34A22BA1" w14:textId="77777777" w:rsidR="00EC5DE1" w:rsidRPr="001B434E" w:rsidRDefault="00EC5DE1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чланарине</w:t>
            </w:r>
            <w:proofErr w:type="spellEnd"/>
          </w:p>
        </w:tc>
        <w:tc>
          <w:tcPr>
            <w:tcW w:w="4788" w:type="dxa"/>
          </w:tcPr>
          <w:p w14:paraId="34A22BA2" w14:textId="77777777" w:rsidR="00EC5DE1" w:rsidRPr="001B434E" w:rsidRDefault="00EC5DE1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100 РСД</w:t>
            </w:r>
          </w:p>
        </w:tc>
      </w:tr>
      <w:tr w:rsidR="00EC5DE1" w:rsidRPr="001B434E" w14:paraId="34A22BA6" w14:textId="77777777" w:rsidTr="00C9366E">
        <w:tc>
          <w:tcPr>
            <w:tcW w:w="4788" w:type="dxa"/>
          </w:tcPr>
          <w:p w14:paraId="34A22BA4" w14:textId="77777777" w:rsidR="00EC5DE1" w:rsidRPr="001B434E" w:rsidRDefault="00EC5DE1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Студентског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парламента</w:t>
            </w:r>
            <w:proofErr w:type="spellEnd"/>
          </w:p>
        </w:tc>
        <w:tc>
          <w:tcPr>
            <w:tcW w:w="4788" w:type="dxa"/>
          </w:tcPr>
          <w:p w14:paraId="34A22BA5" w14:textId="77777777" w:rsidR="00EC5DE1" w:rsidRPr="001B434E" w:rsidRDefault="00EC5DE1" w:rsidP="00CA1A0F">
            <w:pPr>
              <w:jc w:val="center"/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177.100</w:t>
            </w:r>
            <w:r w:rsidR="0061446B"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РСД</w:t>
            </w:r>
          </w:p>
        </w:tc>
      </w:tr>
    </w:tbl>
    <w:p w14:paraId="34A22BA7" w14:textId="77777777" w:rsidR="005A36A8" w:rsidRPr="001B434E" w:rsidRDefault="00C9366E" w:rsidP="00C93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Табела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5.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Буџет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парламента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Универзитета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Новом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Пазару</w:t>
      </w:r>
      <w:proofErr w:type="spellEnd"/>
    </w:p>
    <w:p w14:paraId="34A22BA8" w14:textId="77777777" w:rsidR="00C9366E" w:rsidRPr="001B434E" w:rsidRDefault="00C9366E" w:rsidP="004E2E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C5DE1" w:rsidRPr="001B434E" w14:paraId="34A22BAB" w14:textId="77777777" w:rsidTr="00C9366E"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34A22BA9" w14:textId="77777777" w:rsidR="00EC5DE1" w:rsidRPr="001B434E" w:rsidRDefault="00EC5DE1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Нишу</w:t>
            </w:r>
            <w:proofErr w:type="spellEnd"/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34A22BAA" w14:textId="022CAE19" w:rsidR="00EC5DE1" w:rsidRPr="001B434E" w:rsidRDefault="002B4691" w:rsidP="00CA1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годишњем нивоу</w:t>
            </w:r>
          </w:p>
        </w:tc>
      </w:tr>
      <w:tr w:rsidR="00EC5DE1" w:rsidRPr="001B434E" w14:paraId="34A22BAE" w14:textId="77777777" w:rsidTr="00C9366E">
        <w:tc>
          <w:tcPr>
            <w:tcW w:w="4788" w:type="dxa"/>
            <w:tcBorders>
              <w:top w:val="single" w:sz="24" w:space="0" w:color="auto"/>
            </w:tcBorders>
          </w:tcPr>
          <w:p w14:paraId="34A22BAC" w14:textId="77777777" w:rsidR="00EC5DE1" w:rsidRPr="001B434E" w:rsidRDefault="00EC5DE1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4788" w:type="dxa"/>
            <w:tcBorders>
              <w:top w:val="single" w:sz="24" w:space="0" w:color="auto"/>
            </w:tcBorders>
          </w:tcPr>
          <w:p w14:paraId="34A22BAD" w14:textId="77777777" w:rsidR="00EC5DE1" w:rsidRPr="001B434E" w:rsidRDefault="00EC5DE1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20.636</w:t>
            </w:r>
          </w:p>
        </w:tc>
      </w:tr>
      <w:tr w:rsidR="00EC5DE1" w:rsidRPr="001B434E" w14:paraId="34A22BB1" w14:textId="77777777" w:rsidTr="00C9366E">
        <w:tc>
          <w:tcPr>
            <w:tcW w:w="4788" w:type="dxa"/>
          </w:tcPr>
          <w:p w14:paraId="34A22BAF" w14:textId="77777777" w:rsidR="00EC5DE1" w:rsidRPr="001B434E" w:rsidRDefault="00EC5DE1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чланарине</w:t>
            </w:r>
            <w:proofErr w:type="spellEnd"/>
          </w:p>
        </w:tc>
        <w:tc>
          <w:tcPr>
            <w:tcW w:w="4788" w:type="dxa"/>
          </w:tcPr>
          <w:p w14:paraId="34A22BB0" w14:textId="77777777" w:rsidR="00EC5DE1" w:rsidRPr="001B434E" w:rsidRDefault="00EC5DE1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100 РСД</w:t>
            </w:r>
          </w:p>
        </w:tc>
      </w:tr>
      <w:tr w:rsidR="00EC5DE1" w:rsidRPr="001B434E" w14:paraId="34A22BB4" w14:textId="77777777" w:rsidTr="00C9366E">
        <w:tc>
          <w:tcPr>
            <w:tcW w:w="4788" w:type="dxa"/>
          </w:tcPr>
          <w:p w14:paraId="34A22BB2" w14:textId="77777777" w:rsidR="00EC5DE1" w:rsidRPr="001B434E" w:rsidRDefault="00EC5DE1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Студентског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парламента</w:t>
            </w:r>
            <w:proofErr w:type="spellEnd"/>
          </w:p>
        </w:tc>
        <w:tc>
          <w:tcPr>
            <w:tcW w:w="4788" w:type="dxa"/>
          </w:tcPr>
          <w:p w14:paraId="34A22BB3" w14:textId="77777777" w:rsidR="00EC5DE1" w:rsidRPr="001B434E" w:rsidRDefault="00A37336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2.063.6</w:t>
            </w:r>
            <w:r w:rsidR="00EC5DE1" w:rsidRPr="001B43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A1A0F"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РСД</w:t>
            </w:r>
          </w:p>
        </w:tc>
      </w:tr>
    </w:tbl>
    <w:p w14:paraId="34A22BB5" w14:textId="77777777" w:rsidR="00EC5DE1" w:rsidRPr="001B434E" w:rsidRDefault="00C9366E" w:rsidP="00C936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Табела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6.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Буџет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парламента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Универзитета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Нишу</w:t>
      </w:r>
      <w:proofErr w:type="spellEnd"/>
    </w:p>
    <w:p w14:paraId="34A22BB6" w14:textId="77777777" w:rsidR="00C9366E" w:rsidRPr="001B434E" w:rsidRDefault="00C9366E" w:rsidP="00C936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9366E" w:rsidRPr="001B434E" w14:paraId="34A22BB9" w14:textId="77777777" w:rsidTr="00597559"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34A22BB7" w14:textId="77777777" w:rsidR="00C9366E" w:rsidRPr="001B434E" w:rsidRDefault="00C9366E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Косовској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Митровици</w:t>
            </w:r>
            <w:proofErr w:type="spellEnd"/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34A22BB8" w14:textId="65FC7754" w:rsidR="00C9366E" w:rsidRPr="001B434E" w:rsidRDefault="002B4691" w:rsidP="00CA1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годишњем нивоу</w:t>
            </w:r>
          </w:p>
        </w:tc>
      </w:tr>
      <w:tr w:rsidR="00C9366E" w:rsidRPr="001B434E" w14:paraId="34A22BBC" w14:textId="77777777" w:rsidTr="00597559">
        <w:tc>
          <w:tcPr>
            <w:tcW w:w="4788" w:type="dxa"/>
            <w:tcBorders>
              <w:top w:val="single" w:sz="24" w:space="0" w:color="auto"/>
            </w:tcBorders>
          </w:tcPr>
          <w:p w14:paraId="34A22BBA" w14:textId="77777777" w:rsidR="00C9366E" w:rsidRPr="001B434E" w:rsidRDefault="00C9366E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4788" w:type="dxa"/>
            <w:tcBorders>
              <w:top w:val="single" w:sz="24" w:space="0" w:color="auto"/>
            </w:tcBorders>
          </w:tcPr>
          <w:p w14:paraId="34A22BBB" w14:textId="77777777" w:rsidR="00C9366E" w:rsidRPr="001B434E" w:rsidRDefault="00C9366E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10.264</w:t>
            </w:r>
          </w:p>
        </w:tc>
      </w:tr>
      <w:tr w:rsidR="00C9366E" w:rsidRPr="001B434E" w14:paraId="34A22BBF" w14:textId="77777777" w:rsidTr="00597559">
        <w:tc>
          <w:tcPr>
            <w:tcW w:w="4788" w:type="dxa"/>
          </w:tcPr>
          <w:p w14:paraId="34A22BBD" w14:textId="77777777" w:rsidR="00C9366E" w:rsidRPr="001B434E" w:rsidRDefault="00C9366E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чланарине</w:t>
            </w:r>
            <w:proofErr w:type="spellEnd"/>
          </w:p>
        </w:tc>
        <w:tc>
          <w:tcPr>
            <w:tcW w:w="4788" w:type="dxa"/>
          </w:tcPr>
          <w:p w14:paraId="34A22BBE" w14:textId="77777777" w:rsidR="00C9366E" w:rsidRPr="001B434E" w:rsidRDefault="00C9366E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100 РСД</w:t>
            </w:r>
          </w:p>
        </w:tc>
      </w:tr>
      <w:tr w:rsidR="00C9366E" w:rsidRPr="001B434E" w14:paraId="34A22BC2" w14:textId="77777777" w:rsidTr="00597559">
        <w:tc>
          <w:tcPr>
            <w:tcW w:w="4788" w:type="dxa"/>
          </w:tcPr>
          <w:p w14:paraId="34A22BC0" w14:textId="77777777" w:rsidR="00C9366E" w:rsidRPr="001B434E" w:rsidRDefault="00C9366E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Студентског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парламента</w:t>
            </w:r>
            <w:proofErr w:type="spellEnd"/>
          </w:p>
        </w:tc>
        <w:tc>
          <w:tcPr>
            <w:tcW w:w="4788" w:type="dxa"/>
          </w:tcPr>
          <w:p w14:paraId="34A22BC1" w14:textId="77777777" w:rsidR="00C9366E" w:rsidRPr="001B434E" w:rsidRDefault="00CA1A0F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1.026.4</w:t>
            </w:r>
            <w:r w:rsidR="00C9366E" w:rsidRPr="001B43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РСД</w:t>
            </w:r>
          </w:p>
        </w:tc>
      </w:tr>
    </w:tbl>
    <w:p w14:paraId="34A22BC3" w14:textId="41870A52" w:rsidR="00C9366E" w:rsidRPr="001B434E" w:rsidRDefault="00C9366E" w:rsidP="00C936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Табела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195">
        <w:rPr>
          <w:rFonts w:ascii="Times New Roman" w:hAnsi="Times New Roman" w:cs="Times New Roman"/>
          <w:i/>
          <w:sz w:val="24"/>
          <w:szCs w:val="24"/>
          <w:lang w:val="sr-Cyrl-RS"/>
        </w:rPr>
        <w:t>7</w:t>
      </w:r>
      <w:r w:rsidRPr="001B434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Буџет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парламента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Ун</w:t>
      </w:r>
      <w:r w:rsidR="00CA1A0F" w:rsidRPr="001B434E">
        <w:rPr>
          <w:rFonts w:ascii="Times New Roman" w:hAnsi="Times New Roman" w:cs="Times New Roman"/>
          <w:i/>
          <w:sz w:val="24"/>
          <w:szCs w:val="24"/>
        </w:rPr>
        <w:t>иверзитета</w:t>
      </w:r>
      <w:proofErr w:type="spellEnd"/>
      <w:r w:rsidR="00CA1A0F" w:rsidRPr="001B434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CA1A0F" w:rsidRPr="001B434E">
        <w:rPr>
          <w:rFonts w:ascii="Times New Roman" w:hAnsi="Times New Roman" w:cs="Times New Roman"/>
          <w:i/>
          <w:sz w:val="24"/>
          <w:szCs w:val="24"/>
        </w:rPr>
        <w:t>Косовској</w:t>
      </w:r>
      <w:proofErr w:type="spellEnd"/>
      <w:r w:rsidR="00CA1A0F"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1A0F" w:rsidRPr="001B434E">
        <w:rPr>
          <w:rFonts w:ascii="Times New Roman" w:hAnsi="Times New Roman" w:cs="Times New Roman"/>
          <w:i/>
          <w:sz w:val="24"/>
          <w:szCs w:val="24"/>
        </w:rPr>
        <w:t>Митровици</w:t>
      </w:r>
      <w:proofErr w:type="spellEnd"/>
    </w:p>
    <w:p w14:paraId="34A22BC4" w14:textId="77777777" w:rsidR="00CA1A0F" w:rsidRPr="001B434E" w:rsidRDefault="00CA1A0F" w:rsidP="00C936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A1A0F" w:rsidRPr="001B434E" w14:paraId="34A22BC7" w14:textId="77777777" w:rsidTr="00597559"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34A22BC5" w14:textId="77777777" w:rsidR="00CA1A0F" w:rsidRPr="001B434E" w:rsidRDefault="00CA1A0F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уметности</w:t>
            </w:r>
            <w:proofErr w:type="spellEnd"/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34A22BC6" w14:textId="7A59D439" w:rsidR="00CA1A0F" w:rsidRPr="001B434E" w:rsidRDefault="002B4691" w:rsidP="00CA1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годишњем нивоу</w:t>
            </w:r>
          </w:p>
        </w:tc>
      </w:tr>
      <w:tr w:rsidR="00CA1A0F" w:rsidRPr="001B434E" w14:paraId="34A22BCA" w14:textId="77777777" w:rsidTr="00597559">
        <w:tc>
          <w:tcPr>
            <w:tcW w:w="4788" w:type="dxa"/>
            <w:tcBorders>
              <w:top w:val="single" w:sz="24" w:space="0" w:color="auto"/>
            </w:tcBorders>
          </w:tcPr>
          <w:p w14:paraId="34A22BC8" w14:textId="77777777" w:rsidR="00CA1A0F" w:rsidRPr="001B434E" w:rsidRDefault="00CA1A0F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4788" w:type="dxa"/>
            <w:tcBorders>
              <w:top w:val="single" w:sz="24" w:space="0" w:color="auto"/>
            </w:tcBorders>
          </w:tcPr>
          <w:p w14:paraId="34A22BC9" w14:textId="77777777" w:rsidR="00CA1A0F" w:rsidRPr="001B434E" w:rsidRDefault="00CA1A0F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2.668</w:t>
            </w:r>
          </w:p>
        </w:tc>
      </w:tr>
      <w:tr w:rsidR="00CA1A0F" w:rsidRPr="001B434E" w14:paraId="34A22BCD" w14:textId="77777777" w:rsidTr="00597559">
        <w:tc>
          <w:tcPr>
            <w:tcW w:w="4788" w:type="dxa"/>
          </w:tcPr>
          <w:p w14:paraId="34A22BCB" w14:textId="77777777" w:rsidR="00CA1A0F" w:rsidRPr="001B434E" w:rsidRDefault="00CA1A0F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чланарине</w:t>
            </w:r>
            <w:proofErr w:type="spellEnd"/>
          </w:p>
        </w:tc>
        <w:tc>
          <w:tcPr>
            <w:tcW w:w="4788" w:type="dxa"/>
          </w:tcPr>
          <w:p w14:paraId="34A22BCC" w14:textId="77777777" w:rsidR="00CA1A0F" w:rsidRPr="001B434E" w:rsidRDefault="00CA1A0F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100 РСД</w:t>
            </w:r>
          </w:p>
        </w:tc>
      </w:tr>
      <w:tr w:rsidR="00CA1A0F" w:rsidRPr="001B434E" w14:paraId="34A22BD0" w14:textId="77777777" w:rsidTr="00597559">
        <w:tc>
          <w:tcPr>
            <w:tcW w:w="4788" w:type="dxa"/>
          </w:tcPr>
          <w:p w14:paraId="34A22BCE" w14:textId="77777777" w:rsidR="00CA1A0F" w:rsidRPr="001B434E" w:rsidRDefault="00CA1A0F" w:rsidP="00597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Студентског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парламента</w:t>
            </w:r>
            <w:proofErr w:type="spellEnd"/>
          </w:p>
        </w:tc>
        <w:tc>
          <w:tcPr>
            <w:tcW w:w="4788" w:type="dxa"/>
          </w:tcPr>
          <w:p w14:paraId="34A22BCF" w14:textId="77777777" w:rsidR="00CA1A0F" w:rsidRPr="001B434E" w:rsidRDefault="00CA1A0F" w:rsidP="00CA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266.800 РСД</w:t>
            </w:r>
          </w:p>
        </w:tc>
      </w:tr>
    </w:tbl>
    <w:p w14:paraId="34A22BD1" w14:textId="4926AB91" w:rsidR="00CA1A0F" w:rsidRDefault="00CA1A0F" w:rsidP="00CA1A0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Табела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195">
        <w:rPr>
          <w:rFonts w:ascii="Times New Roman" w:hAnsi="Times New Roman" w:cs="Times New Roman"/>
          <w:i/>
          <w:sz w:val="24"/>
          <w:szCs w:val="24"/>
          <w:lang w:val="sr-Cyrl-RS"/>
        </w:rPr>
        <w:t>8</w:t>
      </w:r>
      <w:r w:rsidRPr="001B434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Буџет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Студентског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парламента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Универзитета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уметности</w:t>
      </w:r>
      <w:proofErr w:type="spellEnd"/>
    </w:p>
    <w:p w14:paraId="602AA49A" w14:textId="5EF9823B" w:rsidR="00731BB8" w:rsidRDefault="00731BB8" w:rsidP="00CA1A0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31BB8" w:rsidRPr="001B434E" w14:paraId="2AA42F29" w14:textId="77777777" w:rsidTr="0043653A"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742A5408" w14:textId="6E1431CC" w:rsidR="00731BB8" w:rsidRPr="00731BB8" w:rsidRDefault="00731BB8" w:rsidP="004365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Све</w:t>
            </w:r>
            <w:r w:rsidR="00352B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акедемије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струковн</w:t>
            </w:r>
            <w:r w:rsidR="0092675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B469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</w:t>
            </w:r>
            <w:r w:rsidR="0092675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чији је оснивач држава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16E6ADBF" w14:textId="32BB301E" w:rsidR="00731BB8" w:rsidRPr="001B434E" w:rsidRDefault="002B4691" w:rsidP="0043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годишњем нивоу</w:t>
            </w:r>
          </w:p>
        </w:tc>
      </w:tr>
      <w:tr w:rsidR="00731BB8" w:rsidRPr="001B434E" w14:paraId="01EB87EB" w14:textId="77777777" w:rsidTr="0043653A">
        <w:tc>
          <w:tcPr>
            <w:tcW w:w="4788" w:type="dxa"/>
            <w:tcBorders>
              <w:top w:val="single" w:sz="24" w:space="0" w:color="auto"/>
            </w:tcBorders>
          </w:tcPr>
          <w:p w14:paraId="77B20943" w14:textId="77777777" w:rsidR="00731BB8" w:rsidRPr="001B434E" w:rsidRDefault="00731BB8" w:rsidP="004365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4788" w:type="dxa"/>
            <w:tcBorders>
              <w:top w:val="single" w:sz="24" w:space="0" w:color="auto"/>
            </w:tcBorders>
          </w:tcPr>
          <w:p w14:paraId="041A5996" w14:textId="116383C8" w:rsidR="00731BB8" w:rsidRPr="0042723E" w:rsidRDefault="0042723E" w:rsidP="00436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  <w:r w:rsidR="00B83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.259</w:t>
            </w:r>
          </w:p>
        </w:tc>
      </w:tr>
      <w:tr w:rsidR="00731BB8" w:rsidRPr="001B434E" w14:paraId="4A2D4ED4" w14:textId="77777777" w:rsidTr="0043653A">
        <w:tc>
          <w:tcPr>
            <w:tcW w:w="4788" w:type="dxa"/>
          </w:tcPr>
          <w:p w14:paraId="43C9ED3B" w14:textId="77777777" w:rsidR="00731BB8" w:rsidRPr="001B434E" w:rsidRDefault="00731BB8" w:rsidP="004365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чланарине</w:t>
            </w:r>
            <w:proofErr w:type="spellEnd"/>
          </w:p>
        </w:tc>
        <w:tc>
          <w:tcPr>
            <w:tcW w:w="4788" w:type="dxa"/>
          </w:tcPr>
          <w:p w14:paraId="349EC661" w14:textId="77777777" w:rsidR="00731BB8" w:rsidRPr="001B434E" w:rsidRDefault="00731BB8" w:rsidP="0043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100 РСД</w:t>
            </w:r>
          </w:p>
        </w:tc>
      </w:tr>
      <w:tr w:rsidR="00731BB8" w:rsidRPr="001B434E" w14:paraId="10F20AE9" w14:textId="77777777" w:rsidTr="0043653A">
        <w:tc>
          <w:tcPr>
            <w:tcW w:w="4788" w:type="dxa"/>
          </w:tcPr>
          <w:p w14:paraId="473601D1" w14:textId="77777777" w:rsidR="00731BB8" w:rsidRPr="001B434E" w:rsidRDefault="00731BB8" w:rsidP="004365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Студентског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парламента</w:t>
            </w:r>
            <w:proofErr w:type="spellEnd"/>
          </w:p>
        </w:tc>
        <w:tc>
          <w:tcPr>
            <w:tcW w:w="4788" w:type="dxa"/>
          </w:tcPr>
          <w:p w14:paraId="7DF090DB" w14:textId="4C4B0B9F" w:rsidR="00731BB8" w:rsidRPr="001B434E" w:rsidRDefault="00B83BD9" w:rsidP="0043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3.725</w:t>
            </w:r>
            <w:r w:rsidR="00731BB8" w:rsidRPr="001B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731BB8" w:rsidRPr="001B434E">
              <w:rPr>
                <w:rFonts w:ascii="Times New Roman" w:hAnsi="Times New Roman" w:cs="Times New Roman"/>
                <w:sz w:val="24"/>
                <w:szCs w:val="24"/>
              </w:rPr>
              <w:t>00 РСД</w:t>
            </w:r>
          </w:p>
        </w:tc>
      </w:tr>
    </w:tbl>
    <w:p w14:paraId="1A9C290C" w14:textId="06CD64D4" w:rsidR="00506195" w:rsidRDefault="00506195" w:rsidP="0050619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Табела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6753">
        <w:rPr>
          <w:rFonts w:ascii="Times New Roman" w:hAnsi="Times New Roman" w:cs="Times New Roman"/>
          <w:i/>
          <w:sz w:val="24"/>
          <w:szCs w:val="24"/>
          <w:lang w:val="sr-Cyrl-RS"/>
        </w:rPr>
        <w:t>9</w:t>
      </w:r>
      <w:r w:rsidRPr="001B434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Буџет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Студентск</w:t>
      </w:r>
      <w:proofErr w:type="spellEnd"/>
      <w:r w:rsidR="00886EE3">
        <w:rPr>
          <w:rFonts w:ascii="Times New Roman" w:hAnsi="Times New Roman" w:cs="Times New Roman"/>
          <w:i/>
          <w:sz w:val="24"/>
          <w:szCs w:val="24"/>
          <w:lang w:val="sr-Cyrl-RS"/>
        </w:rPr>
        <w:t>их</w:t>
      </w:r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парламе</w:t>
      </w:r>
      <w:proofErr w:type="spellEnd"/>
      <w:r w:rsidR="00352B1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ната Академија </w:t>
      </w:r>
    </w:p>
    <w:p w14:paraId="25060CEB" w14:textId="77777777" w:rsidR="00731BB8" w:rsidRPr="001B434E" w:rsidRDefault="00731BB8" w:rsidP="00CA1A0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A22BD2" w14:textId="77777777" w:rsidR="00CA1A0F" w:rsidRPr="001B434E" w:rsidRDefault="00CA1A0F" w:rsidP="00C93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A22BD3" w14:textId="4ACCAFA8" w:rsidR="00C9366E" w:rsidRPr="001B434E" w:rsidRDefault="00CA1A0F" w:rsidP="00CA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табелама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произилази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315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2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15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2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самосталних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>:</w:t>
      </w:r>
    </w:p>
    <w:p w14:paraId="34A22BD4" w14:textId="77777777" w:rsidR="00CA1A0F" w:rsidRPr="001B434E" w:rsidRDefault="00CA1A0F" w:rsidP="00CA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6"/>
        <w:gridCol w:w="2202"/>
        <w:gridCol w:w="2070"/>
        <w:gridCol w:w="2448"/>
      </w:tblGrid>
      <w:tr w:rsidR="0004229D" w:rsidRPr="001B434E" w14:paraId="34A22BD7" w14:textId="77777777" w:rsidTr="00EA7D00">
        <w:tc>
          <w:tcPr>
            <w:tcW w:w="285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A22BD5" w14:textId="77777777" w:rsidR="0004229D" w:rsidRPr="001B434E" w:rsidRDefault="0004229D" w:rsidP="00CA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</w:tc>
        <w:tc>
          <w:tcPr>
            <w:tcW w:w="2202" w:type="dxa"/>
            <w:tcBorders>
              <w:top w:val="single" w:sz="24" w:space="0" w:color="auto"/>
              <w:bottom w:val="single" w:sz="24" w:space="0" w:color="auto"/>
            </w:tcBorders>
          </w:tcPr>
          <w:p w14:paraId="1F56553A" w14:textId="6E31D26A" w:rsidR="0004229D" w:rsidRPr="001B434E" w:rsidRDefault="00EA7D00" w:rsidP="00CA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Самостална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2019.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6A0E33" w14:textId="022D7FD4" w:rsidR="0004229D" w:rsidRPr="001B434E" w:rsidRDefault="00EA7D00" w:rsidP="00CA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Самостална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24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4A22BD6" w14:textId="12C63231" w:rsidR="0004229D" w:rsidRPr="001B434E" w:rsidRDefault="0004229D" w:rsidP="00CA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Самостална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A7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</w:tr>
      <w:tr w:rsidR="00291017" w:rsidRPr="001B434E" w14:paraId="34A22BDA" w14:textId="77777777" w:rsidTr="00EA7D00">
        <w:tc>
          <w:tcPr>
            <w:tcW w:w="285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4A22BD8" w14:textId="5161B68C" w:rsidR="00291017" w:rsidRPr="0004229D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Студентска конференција универзитета Србије</w:t>
            </w:r>
          </w:p>
        </w:tc>
        <w:tc>
          <w:tcPr>
            <w:tcW w:w="22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50C54C71" w14:textId="16DA48F1" w:rsidR="00291017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40CFB72" w14:textId="5A4ED38D" w:rsidR="00291017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19.327.500 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РСД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34A22BD9" w14:textId="7D33FA1A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19.327.500 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РСД</w:t>
            </w:r>
          </w:p>
        </w:tc>
      </w:tr>
      <w:tr w:rsidR="00291017" w:rsidRPr="001B434E" w14:paraId="6C3D8730" w14:textId="77777777" w:rsidTr="00EA7D00"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</w:tcPr>
          <w:p w14:paraId="2E460B52" w14:textId="4C0C01A0" w:rsidR="00291017" w:rsidRPr="0004229D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Студентска конференција акдадемија и всокоих школа Србије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</w:tcPr>
          <w:p w14:paraId="20F0B2D2" w14:textId="4F2D1499" w:rsidR="00291017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705396CB" w14:textId="1D16A357" w:rsidR="00291017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3.725.900 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РСД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14:paraId="502D12F8" w14:textId="2C1594CD" w:rsidR="00291017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3.725.900 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РСД</w:t>
            </w:r>
          </w:p>
        </w:tc>
      </w:tr>
      <w:tr w:rsidR="00291017" w:rsidRPr="001B434E" w14:paraId="34A22BDD" w14:textId="77777777" w:rsidTr="00EA7D00">
        <w:tc>
          <w:tcPr>
            <w:tcW w:w="2856" w:type="dxa"/>
            <w:tcBorders>
              <w:right w:val="single" w:sz="4" w:space="0" w:color="auto"/>
            </w:tcBorders>
          </w:tcPr>
          <w:p w14:paraId="34A22BDB" w14:textId="77777777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Београду</w:t>
            </w:r>
            <w:proofErr w:type="spellEnd"/>
          </w:p>
        </w:tc>
        <w:tc>
          <w:tcPr>
            <w:tcW w:w="2202" w:type="dxa"/>
            <w:tcBorders>
              <w:left w:val="single" w:sz="4" w:space="0" w:color="auto"/>
            </w:tcBorders>
          </w:tcPr>
          <w:p w14:paraId="7E6065A4" w14:textId="0F7C23A0" w:rsidR="00291017" w:rsidRPr="00291017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59BD859" w14:textId="0884EF4A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9.927.300 РСД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4A22BDC" w14:textId="0A687D4E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9.927.300 РСД</w:t>
            </w:r>
          </w:p>
        </w:tc>
      </w:tr>
      <w:tr w:rsidR="00291017" w:rsidRPr="001B434E" w14:paraId="34A22BE0" w14:textId="77777777" w:rsidTr="00EA7D00">
        <w:tc>
          <w:tcPr>
            <w:tcW w:w="2856" w:type="dxa"/>
            <w:tcBorders>
              <w:right w:val="single" w:sz="4" w:space="0" w:color="auto"/>
            </w:tcBorders>
          </w:tcPr>
          <w:p w14:paraId="34A22BDE" w14:textId="77777777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spellEnd"/>
          </w:p>
        </w:tc>
        <w:tc>
          <w:tcPr>
            <w:tcW w:w="2202" w:type="dxa"/>
            <w:tcBorders>
              <w:left w:val="single" w:sz="4" w:space="0" w:color="auto"/>
            </w:tcBorders>
          </w:tcPr>
          <w:p w14:paraId="6AD5A81D" w14:textId="286F7623" w:rsidR="00291017" w:rsidRPr="00291017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2AFC356" w14:textId="6EDCA393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4.387.100 РСД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4A22BDF" w14:textId="1592FAE4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4.387.100 РСД</w:t>
            </w:r>
          </w:p>
        </w:tc>
      </w:tr>
      <w:tr w:rsidR="00291017" w:rsidRPr="001B434E" w14:paraId="34A22BE3" w14:textId="77777777" w:rsidTr="00EA7D00">
        <w:tc>
          <w:tcPr>
            <w:tcW w:w="2856" w:type="dxa"/>
            <w:tcBorders>
              <w:right w:val="single" w:sz="4" w:space="0" w:color="auto"/>
            </w:tcBorders>
          </w:tcPr>
          <w:p w14:paraId="34A22BE1" w14:textId="77777777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Крагујевцу</w:t>
            </w:r>
            <w:proofErr w:type="spellEnd"/>
          </w:p>
        </w:tc>
        <w:tc>
          <w:tcPr>
            <w:tcW w:w="2202" w:type="dxa"/>
            <w:tcBorders>
              <w:left w:val="single" w:sz="4" w:space="0" w:color="auto"/>
            </w:tcBorders>
          </w:tcPr>
          <w:p w14:paraId="51B61AE3" w14:textId="5713DB5B" w:rsidR="00291017" w:rsidRPr="00291017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60B2FF9" w14:textId="217C395D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1.479.200 РСД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4A22BE2" w14:textId="235A30B4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1.479.200 РСД</w:t>
            </w:r>
          </w:p>
        </w:tc>
      </w:tr>
      <w:tr w:rsidR="00291017" w:rsidRPr="001B434E" w14:paraId="34A22BE6" w14:textId="77777777" w:rsidTr="00EA7D00">
        <w:tc>
          <w:tcPr>
            <w:tcW w:w="2856" w:type="dxa"/>
            <w:tcBorders>
              <w:right w:val="single" w:sz="4" w:space="0" w:color="auto"/>
            </w:tcBorders>
          </w:tcPr>
          <w:p w14:paraId="34A22BE4" w14:textId="77777777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Пазару</w:t>
            </w:r>
            <w:proofErr w:type="spellEnd"/>
          </w:p>
        </w:tc>
        <w:tc>
          <w:tcPr>
            <w:tcW w:w="2202" w:type="dxa"/>
            <w:tcBorders>
              <w:left w:val="single" w:sz="4" w:space="0" w:color="auto"/>
            </w:tcBorders>
          </w:tcPr>
          <w:p w14:paraId="77A99A56" w14:textId="2FD30634" w:rsidR="00291017" w:rsidRPr="00291017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CFAB909" w14:textId="35B15B1C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177.100 РСД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4A22BE5" w14:textId="2EF01FA5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177.100 РСД</w:t>
            </w:r>
          </w:p>
        </w:tc>
      </w:tr>
      <w:tr w:rsidR="00291017" w:rsidRPr="001B434E" w14:paraId="34A22BE9" w14:textId="77777777" w:rsidTr="00EA7D00">
        <w:tc>
          <w:tcPr>
            <w:tcW w:w="2856" w:type="dxa"/>
            <w:tcBorders>
              <w:right w:val="single" w:sz="4" w:space="0" w:color="auto"/>
            </w:tcBorders>
          </w:tcPr>
          <w:p w14:paraId="34A22BE7" w14:textId="77777777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Нишу</w:t>
            </w:r>
            <w:proofErr w:type="spellEnd"/>
          </w:p>
        </w:tc>
        <w:tc>
          <w:tcPr>
            <w:tcW w:w="2202" w:type="dxa"/>
            <w:tcBorders>
              <w:left w:val="single" w:sz="4" w:space="0" w:color="auto"/>
            </w:tcBorders>
          </w:tcPr>
          <w:p w14:paraId="030D4B71" w14:textId="4DA1D20E" w:rsidR="00291017" w:rsidRPr="00291017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B1A227E" w14:textId="70010F18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2.063.600 РСД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4A22BE8" w14:textId="185F4D03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2.063.600 РСД</w:t>
            </w:r>
          </w:p>
        </w:tc>
      </w:tr>
      <w:tr w:rsidR="00291017" w:rsidRPr="001B434E" w14:paraId="34A22BEC" w14:textId="77777777" w:rsidTr="00EA7D00">
        <w:tc>
          <w:tcPr>
            <w:tcW w:w="2856" w:type="dxa"/>
            <w:tcBorders>
              <w:right w:val="single" w:sz="4" w:space="0" w:color="auto"/>
            </w:tcBorders>
          </w:tcPr>
          <w:p w14:paraId="34A22BEA" w14:textId="77777777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Косовској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Митровици</w:t>
            </w:r>
            <w:proofErr w:type="spellEnd"/>
          </w:p>
        </w:tc>
        <w:tc>
          <w:tcPr>
            <w:tcW w:w="2202" w:type="dxa"/>
            <w:tcBorders>
              <w:left w:val="single" w:sz="4" w:space="0" w:color="auto"/>
            </w:tcBorders>
          </w:tcPr>
          <w:p w14:paraId="408AE6FB" w14:textId="540442C5" w:rsidR="00291017" w:rsidRPr="00291017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87C3A78" w14:textId="73AD0852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1.026.400 РСД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4A22BEB" w14:textId="177C5958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1.026.400 РСД</w:t>
            </w:r>
          </w:p>
        </w:tc>
      </w:tr>
      <w:tr w:rsidR="00291017" w:rsidRPr="001B434E" w14:paraId="225DC45F" w14:textId="77777777" w:rsidTr="00EA7D00">
        <w:tc>
          <w:tcPr>
            <w:tcW w:w="2856" w:type="dxa"/>
            <w:tcBorders>
              <w:right w:val="single" w:sz="4" w:space="0" w:color="auto"/>
            </w:tcBorders>
          </w:tcPr>
          <w:p w14:paraId="54A4239E" w14:textId="143FC18D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уметности</w:t>
            </w:r>
            <w:proofErr w:type="spellEnd"/>
          </w:p>
        </w:tc>
        <w:tc>
          <w:tcPr>
            <w:tcW w:w="2202" w:type="dxa"/>
            <w:tcBorders>
              <w:left w:val="single" w:sz="4" w:space="0" w:color="auto"/>
            </w:tcBorders>
          </w:tcPr>
          <w:p w14:paraId="1F570E74" w14:textId="428257AF" w:rsidR="00291017" w:rsidRPr="00291017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2AAF8BB" w14:textId="502534B0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266.800 РСД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7F7394B" w14:textId="13B5DB4E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266.800 РСД</w:t>
            </w:r>
          </w:p>
        </w:tc>
      </w:tr>
      <w:tr w:rsidR="00291017" w:rsidRPr="001B434E" w14:paraId="34A22BEF" w14:textId="77777777" w:rsidTr="00EA7D00">
        <w:tc>
          <w:tcPr>
            <w:tcW w:w="2856" w:type="dxa"/>
            <w:tcBorders>
              <w:bottom w:val="single" w:sz="24" w:space="0" w:color="auto"/>
              <w:right w:val="single" w:sz="4" w:space="0" w:color="auto"/>
            </w:tcBorders>
          </w:tcPr>
          <w:p w14:paraId="34A22BED" w14:textId="040E13D0" w:rsidR="00291017" w:rsidRPr="00064FA4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Академија 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24" w:space="0" w:color="auto"/>
            </w:tcBorders>
          </w:tcPr>
          <w:p w14:paraId="7329DD34" w14:textId="1D6A9F6E" w:rsidR="00291017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bottom w:val="single" w:sz="24" w:space="0" w:color="auto"/>
              <w:right w:val="single" w:sz="4" w:space="0" w:color="auto"/>
            </w:tcBorders>
          </w:tcPr>
          <w:p w14:paraId="2338B0AA" w14:textId="7D5D173C" w:rsidR="00291017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3.725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00 РСД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24" w:space="0" w:color="auto"/>
            </w:tcBorders>
          </w:tcPr>
          <w:p w14:paraId="34A22BEE" w14:textId="173339AF" w:rsidR="00291017" w:rsidRPr="001B434E" w:rsidRDefault="00291017" w:rsidP="00291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3.725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00 РСД</w:t>
            </w:r>
          </w:p>
        </w:tc>
      </w:tr>
      <w:tr w:rsidR="00E94372" w:rsidRPr="001B434E" w14:paraId="34A22BF2" w14:textId="77777777" w:rsidTr="00EA7D00">
        <w:tc>
          <w:tcPr>
            <w:tcW w:w="285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A22BF0" w14:textId="77777777" w:rsidR="00E94372" w:rsidRPr="001B434E" w:rsidRDefault="00E94372" w:rsidP="00E943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443253"/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2202" w:type="dxa"/>
            <w:tcBorders>
              <w:top w:val="single" w:sz="24" w:space="0" w:color="auto"/>
              <w:bottom w:val="single" w:sz="24" w:space="0" w:color="auto"/>
            </w:tcBorders>
          </w:tcPr>
          <w:p w14:paraId="72044856" w14:textId="1E73040C" w:rsidR="00E94372" w:rsidRPr="00291017" w:rsidRDefault="00E94372" w:rsidP="00E943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67E357" w14:textId="0E4A1976" w:rsidR="00E94372" w:rsidRPr="001B434E" w:rsidRDefault="00E94372" w:rsidP="00E943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106</w:t>
            </w:r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00 РСД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4A22BF1" w14:textId="505CB5A0" w:rsidR="00E94372" w:rsidRPr="001B434E" w:rsidRDefault="00E94372" w:rsidP="00E943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106</w:t>
            </w:r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00 РСД</w:t>
            </w:r>
          </w:p>
        </w:tc>
      </w:tr>
    </w:tbl>
    <w:bookmarkEnd w:id="0"/>
    <w:p w14:paraId="34A22BF3" w14:textId="45762B99" w:rsidR="00CA1A0F" w:rsidRPr="001B434E" w:rsidRDefault="00164078" w:rsidP="001640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Табела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E98">
        <w:rPr>
          <w:rFonts w:ascii="Times New Roman" w:hAnsi="Times New Roman" w:cs="Times New Roman"/>
          <w:i/>
          <w:sz w:val="24"/>
          <w:szCs w:val="24"/>
          <w:lang w:val="sr-Cyrl-RS"/>
        </w:rPr>
        <w:t>10</w:t>
      </w:r>
      <w:r w:rsidRPr="001B434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Укупан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збир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предвиђених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средстава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добијених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чланарина</w:t>
      </w:r>
      <w:proofErr w:type="spellEnd"/>
    </w:p>
    <w:p w14:paraId="34A22BF4" w14:textId="77777777" w:rsidR="00164078" w:rsidRPr="001B434E" w:rsidRDefault="00164078" w:rsidP="00164078">
      <w:pPr>
        <w:tabs>
          <w:tab w:val="left" w:pos="720"/>
          <w:tab w:val="left" w:pos="1440"/>
          <w:tab w:val="left" w:pos="74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ab/>
      </w:r>
    </w:p>
    <w:p w14:paraId="34A22BF5" w14:textId="77777777" w:rsidR="00315F2D" w:rsidRDefault="00164078" w:rsidP="00164078">
      <w:pPr>
        <w:tabs>
          <w:tab w:val="left" w:pos="720"/>
          <w:tab w:val="left" w:pos="1440"/>
          <w:tab w:val="left" w:pos="74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финансијама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издвојити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741707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741707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41707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hAnsi="Times New Roman" w:cs="Times New Roman"/>
          <w:sz w:val="24"/>
          <w:szCs w:val="24"/>
        </w:rPr>
        <w:t>издваја</w:t>
      </w:r>
      <w:proofErr w:type="spellEnd"/>
      <w:r w:rsidR="00741707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41707" w:rsidRPr="001B434E">
        <w:rPr>
          <w:rFonts w:ascii="Times New Roman" w:hAnsi="Times New Roman" w:cs="Times New Roman"/>
          <w:sz w:val="24"/>
          <w:szCs w:val="24"/>
        </w:rPr>
        <w:t xml:space="preserve"> </w:t>
      </w:r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висини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добија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множењем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просечне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ЕСПБ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бода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тој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бројем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студената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нивоа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врста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="00741707" w:rsidRPr="001B43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1707" w:rsidRPr="001B43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A22BF6" w14:textId="77777777" w:rsidR="00315F2D" w:rsidRDefault="00741707" w:rsidP="00164078">
      <w:pPr>
        <w:tabs>
          <w:tab w:val="left" w:pos="720"/>
          <w:tab w:val="left" w:pos="1440"/>
          <w:tab w:val="left" w:pos="74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бода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целе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1550 РСД. </w:t>
      </w:r>
    </w:p>
    <w:p w14:paraId="34A22BF7" w14:textId="05D9310A" w:rsidR="004B3651" w:rsidRPr="001B434E" w:rsidRDefault="00741707" w:rsidP="00164078">
      <w:pPr>
        <w:tabs>
          <w:tab w:val="left" w:pos="720"/>
          <w:tab w:val="left" w:pos="1440"/>
          <w:tab w:val="left" w:pos="74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64078" w:rsidRPr="001B434E">
        <w:rPr>
          <w:rFonts w:ascii="Times New Roman" w:hAnsi="Times New Roman" w:cs="Times New Roman"/>
          <w:sz w:val="24"/>
          <w:szCs w:val="24"/>
        </w:rPr>
        <w:t>редвиђено</w:t>
      </w:r>
      <w:proofErr w:type="spellEnd"/>
      <w:r w:rsidR="0016407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78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6407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78"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6407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78" w:rsidRPr="001B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обезбеде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обезбеђених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финасирање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16407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78" w:rsidRPr="001B434E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="0016407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78" w:rsidRPr="001B434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164078" w:rsidRPr="001B434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64078" w:rsidRPr="001B434E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16407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78" w:rsidRPr="001B434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6407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78" w:rsidRPr="001B434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64078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78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64078" w:rsidRPr="001B434E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315F2D">
        <w:rPr>
          <w:rFonts w:ascii="Times New Roman" w:hAnsi="Times New Roman" w:cs="Times New Roman"/>
          <w:sz w:val="24"/>
          <w:szCs w:val="24"/>
        </w:rPr>
        <w:t>г</w:t>
      </w:r>
      <w:r w:rsidR="00315F2D" w:rsidRPr="001B434E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315F2D" w:rsidRPr="001B434E">
        <w:rPr>
          <w:rFonts w:ascii="Times New Roman" w:hAnsi="Times New Roman" w:cs="Times New Roman"/>
          <w:sz w:val="24"/>
          <w:szCs w:val="24"/>
        </w:rPr>
        <w:t xml:space="preserve"> </w:t>
      </w:r>
      <w:r w:rsidR="004B3651" w:rsidRPr="001B434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устаное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22BF8" w14:textId="77777777" w:rsidR="004B3651" w:rsidRPr="001B434E" w:rsidRDefault="004B3651" w:rsidP="00164078">
      <w:pPr>
        <w:tabs>
          <w:tab w:val="left" w:pos="720"/>
          <w:tab w:val="left" w:pos="1440"/>
          <w:tab w:val="left" w:pos="74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B3651" w:rsidRPr="001B434E" w14:paraId="34A22BFB" w14:textId="77777777" w:rsidTr="00B8781D"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34A22BF9" w14:textId="5708FF44" w:rsidR="004B3651" w:rsidRPr="00C6144B" w:rsidRDefault="00C6144B" w:rsidP="00B87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Високошколске установе чији је оснивач држава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</w:tcBorders>
          </w:tcPr>
          <w:p w14:paraId="34A22BFA" w14:textId="575D8C71" w:rsidR="004B3651" w:rsidRPr="001B434E" w:rsidRDefault="00AE5414" w:rsidP="00B87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 годишњем нивоу</w:t>
            </w:r>
            <w:bookmarkStart w:id="1" w:name="_GoBack"/>
            <w:bookmarkEnd w:id="1"/>
          </w:p>
        </w:tc>
      </w:tr>
      <w:tr w:rsidR="004B3651" w:rsidRPr="001B434E" w14:paraId="34A22BFE" w14:textId="77777777" w:rsidTr="00B8781D">
        <w:tc>
          <w:tcPr>
            <w:tcW w:w="4788" w:type="dxa"/>
            <w:tcBorders>
              <w:top w:val="single" w:sz="24" w:space="0" w:color="auto"/>
            </w:tcBorders>
          </w:tcPr>
          <w:p w14:paraId="34A22BFC" w14:textId="77777777" w:rsidR="004B3651" w:rsidRPr="001B434E" w:rsidRDefault="004B3651" w:rsidP="00B8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4788" w:type="dxa"/>
            <w:tcBorders>
              <w:top w:val="single" w:sz="24" w:space="0" w:color="auto"/>
            </w:tcBorders>
          </w:tcPr>
          <w:p w14:paraId="34A22BFD" w14:textId="7E6FAD0B" w:rsidR="004B3651" w:rsidRPr="00025E26" w:rsidRDefault="00025E26" w:rsidP="00B8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230.534</w:t>
            </w:r>
          </w:p>
        </w:tc>
      </w:tr>
      <w:tr w:rsidR="004B3651" w:rsidRPr="001B434E" w14:paraId="34A22C01" w14:textId="77777777" w:rsidTr="00B8781D">
        <w:tc>
          <w:tcPr>
            <w:tcW w:w="4788" w:type="dxa"/>
          </w:tcPr>
          <w:p w14:paraId="34A22BFF" w14:textId="77777777" w:rsidR="004B3651" w:rsidRPr="001B434E" w:rsidRDefault="004B3651" w:rsidP="00B8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бода</w:t>
            </w:r>
            <w:proofErr w:type="spellEnd"/>
          </w:p>
        </w:tc>
        <w:tc>
          <w:tcPr>
            <w:tcW w:w="4788" w:type="dxa"/>
          </w:tcPr>
          <w:p w14:paraId="34A22C00" w14:textId="77777777" w:rsidR="004B3651" w:rsidRPr="001B434E" w:rsidRDefault="004B3651" w:rsidP="00B8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1550 РСД</w:t>
            </w:r>
          </w:p>
        </w:tc>
      </w:tr>
      <w:tr w:rsidR="004B3651" w:rsidRPr="001B434E" w14:paraId="34A22C04" w14:textId="77777777" w:rsidTr="00B8781D">
        <w:tc>
          <w:tcPr>
            <w:tcW w:w="4788" w:type="dxa"/>
          </w:tcPr>
          <w:p w14:paraId="34A22C02" w14:textId="3EC20E77" w:rsidR="004B3651" w:rsidRPr="006106EB" w:rsidRDefault="004B3651" w:rsidP="00B8781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свих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студентских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парламената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високошколских</w:t>
            </w:r>
            <w:proofErr w:type="spellEnd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  <w:r w:rsidR="00610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6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чији је оснивач држава</w:t>
            </w:r>
          </w:p>
        </w:tc>
        <w:tc>
          <w:tcPr>
            <w:tcW w:w="4788" w:type="dxa"/>
          </w:tcPr>
          <w:p w14:paraId="34A22C03" w14:textId="459055FF" w:rsidR="004B3651" w:rsidRPr="001B434E" w:rsidRDefault="004B3651" w:rsidP="00B8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0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0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327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0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00 РСД</w:t>
            </w:r>
          </w:p>
        </w:tc>
      </w:tr>
    </w:tbl>
    <w:p w14:paraId="70B15777" w14:textId="4A00CB82" w:rsidR="00C964A6" w:rsidRPr="001B434E" w:rsidRDefault="00C964A6" w:rsidP="00C964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Табела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11</w:t>
      </w:r>
      <w:r w:rsidRPr="001B434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Укупан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збир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студентских парламената</w:t>
      </w:r>
      <w:r w:rsidR="00E700C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на јединицама свих самосталних високошколских установа чији је воснивач држава</w:t>
      </w:r>
    </w:p>
    <w:p w14:paraId="34A22C05" w14:textId="77777777" w:rsidR="004B3651" w:rsidRPr="001B434E" w:rsidRDefault="004B3651" w:rsidP="00164078">
      <w:pPr>
        <w:tabs>
          <w:tab w:val="left" w:pos="720"/>
          <w:tab w:val="left" w:pos="1440"/>
          <w:tab w:val="left" w:pos="74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22C06" w14:textId="77777777" w:rsidR="00DF5B96" w:rsidRPr="001B434E" w:rsidRDefault="00164078" w:rsidP="00164078">
      <w:pPr>
        <w:tabs>
          <w:tab w:val="left" w:pos="720"/>
          <w:tab w:val="left" w:pos="1440"/>
          <w:tab w:val="left" w:pos="74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34E">
        <w:rPr>
          <w:rFonts w:ascii="Times New Roman" w:hAnsi="Times New Roman" w:cs="Times New Roman"/>
          <w:sz w:val="24"/>
          <w:szCs w:val="24"/>
        </w:rPr>
        <w:tab/>
      </w:r>
    </w:p>
    <w:p w14:paraId="34A22C07" w14:textId="30484585" w:rsidR="008A2C40" w:rsidRDefault="00DF5B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коришћене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парламената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ставке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побројане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sz w:val="24"/>
          <w:szCs w:val="24"/>
        </w:rPr>
        <w:t>и</w:t>
      </w:r>
      <w:r w:rsidR="004B3651" w:rsidRPr="001B434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највећој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ваннаставних</w:t>
      </w:r>
      <w:proofErr w:type="spellEnd"/>
      <w:r w:rsidR="004B3651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51" w:rsidRPr="001B434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8A2C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8A2C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8A2C40" w:rsidRPr="001B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A2C40" w:rsidRPr="001B43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координација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спортским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екипама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спортских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текмичења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конференције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студентски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научни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скупови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студијске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посете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установама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институцијама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земљи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иностранству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студентске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екскурзије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праксе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трибине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округли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столови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хуманитарне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промоције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научне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литературе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уређивање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студентских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часописа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="008A2C40" w:rsidRPr="001B43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9FD089" w14:textId="04FF8B57" w:rsidR="00B64E90" w:rsidRDefault="00B64E90" w:rsidP="00B64E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914778" w14:textId="126FAFA5" w:rsidR="00DC6E98" w:rsidRDefault="00DC6E98" w:rsidP="00B64E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B219BE" w14:textId="08926ED6" w:rsidR="00DC6E98" w:rsidRDefault="00DC6E98" w:rsidP="00B64E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B2AEED" w14:textId="77777777" w:rsidR="00DC6E98" w:rsidRDefault="00DC6E98" w:rsidP="00B64E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6"/>
        <w:gridCol w:w="2202"/>
        <w:gridCol w:w="2070"/>
        <w:gridCol w:w="2448"/>
      </w:tblGrid>
      <w:tr w:rsidR="00664DD7" w:rsidRPr="001B434E" w14:paraId="0CA137ED" w14:textId="77777777" w:rsidTr="0043653A">
        <w:tc>
          <w:tcPr>
            <w:tcW w:w="285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5B8F" w14:textId="2C9284DC" w:rsidR="00664DD7" w:rsidRPr="00A816A6" w:rsidRDefault="00A816A6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Сва предстваничка тела </w:t>
            </w:r>
            <w:r w:rsidR="00990B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која делују на високошколским установама чији је оснивач држава</w:t>
            </w:r>
          </w:p>
        </w:tc>
        <w:tc>
          <w:tcPr>
            <w:tcW w:w="2202" w:type="dxa"/>
            <w:tcBorders>
              <w:top w:val="single" w:sz="24" w:space="0" w:color="auto"/>
              <w:bottom w:val="single" w:sz="24" w:space="0" w:color="auto"/>
            </w:tcBorders>
          </w:tcPr>
          <w:p w14:paraId="11C56674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Самостална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2019.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F81A06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Самостална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24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50B46A0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Самостална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</w:tr>
      <w:tr w:rsidR="00664DD7" w:rsidRPr="001B434E" w14:paraId="22726536" w14:textId="77777777" w:rsidTr="0043653A">
        <w:tc>
          <w:tcPr>
            <w:tcW w:w="285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FEB43BC" w14:textId="77777777" w:rsidR="00664DD7" w:rsidRPr="0004229D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Студентска конференција универзитета Србије</w:t>
            </w:r>
          </w:p>
        </w:tc>
        <w:tc>
          <w:tcPr>
            <w:tcW w:w="22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1F924576" w14:textId="77777777" w:rsidR="00664DD7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97F8241" w14:textId="77777777" w:rsidR="00664DD7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19.327.500 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РСД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3BB4CEE8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19.327.500 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РСД</w:t>
            </w:r>
          </w:p>
        </w:tc>
      </w:tr>
      <w:tr w:rsidR="00664DD7" w:rsidRPr="001B434E" w14:paraId="532C3752" w14:textId="77777777" w:rsidTr="0043653A"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</w:tcPr>
          <w:p w14:paraId="19A194AC" w14:textId="77777777" w:rsidR="00664DD7" w:rsidRPr="0004229D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Студентска конференција акдадемија и всокоих школа Србије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</w:tcPr>
          <w:p w14:paraId="66D14BF8" w14:textId="77777777" w:rsidR="00664DD7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065C5FDC" w14:textId="77777777" w:rsidR="00664DD7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3.725.900 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РСД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14:paraId="20D62A94" w14:textId="77777777" w:rsidR="00664DD7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3.725.900 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РСД</w:t>
            </w:r>
          </w:p>
        </w:tc>
      </w:tr>
      <w:tr w:rsidR="00664DD7" w:rsidRPr="001B434E" w14:paraId="444C2854" w14:textId="77777777" w:rsidTr="0043653A">
        <w:tc>
          <w:tcPr>
            <w:tcW w:w="2856" w:type="dxa"/>
            <w:tcBorders>
              <w:right w:val="single" w:sz="4" w:space="0" w:color="auto"/>
            </w:tcBorders>
          </w:tcPr>
          <w:p w14:paraId="62533089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Београду</w:t>
            </w:r>
            <w:proofErr w:type="spellEnd"/>
          </w:p>
        </w:tc>
        <w:tc>
          <w:tcPr>
            <w:tcW w:w="2202" w:type="dxa"/>
            <w:tcBorders>
              <w:left w:val="single" w:sz="4" w:space="0" w:color="auto"/>
            </w:tcBorders>
          </w:tcPr>
          <w:p w14:paraId="2C79D941" w14:textId="77777777" w:rsidR="00664DD7" w:rsidRPr="00291017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9905227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9.927.300 РСД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10AC7D36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9.927.300 РСД</w:t>
            </w:r>
          </w:p>
        </w:tc>
      </w:tr>
      <w:tr w:rsidR="00664DD7" w:rsidRPr="001B434E" w14:paraId="27C5A6C9" w14:textId="77777777" w:rsidTr="0043653A">
        <w:tc>
          <w:tcPr>
            <w:tcW w:w="2856" w:type="dxa"/>
            <w:tcBorders>
              <w:right w:val="single" w:sz="4" w:space="0" w:color="auto"/>
            </w:tcBorders>
          </w:tcPr>
          <w:p w14:paraId="38B402B2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spellEnd"/>
          </w:p>
        </w:tc>
        <w:tc>
          <w:tcPr>
            <w:tcW w:w="2202" w:type="dxa"/>
            <w:tcBorders>
              <w:left w:val="single" w:sz="4" w:space="0" w:color="auto"/>
            </w:tcBorders>
          </w:tcPr>
          <w:p w14:paraId="6CD83AE2" w14:textId="77777777" w:rsidR="00664DD7" w:rsidRPr="00291017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E57D03C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4.387.100 РСД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49DC696F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4.387.100 РСД</w:t>
            </w:r>
          </w:p>
        </w:tc>
      </w:tr>
      <w:tr w:rsidR="00664DD7" w:rsidRPr="001B434E" w14:paraId="3C2E9ADF" w14:textId="77777777" w:rsidTr="0043653A">
        <w:tc>
          <w:tcPr>
            <w:tcW w:w="2856" w:type="dxa"/>
            <w:tcBorders>
              <w:right w:val="single" w:sz="4" w:space="0" w:color="auto"/>
            </w:tcBorders>
          </w:tcPr>
          <w:p w14:paraId="649C303A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Крагујевцу</w:t>
            </w:r>
            <w:proofErr w:type="spellEnd"/>
          </w:p>
        </w:tc>
        <w:tc>
          <w:tcPr>
            <w:tcW w:w="2202" w:type="dxa"/>
            <w:tcBorders>
              <w:left w:val="single" w:sz="4" w:space="0" w:color="auto"/>
            </w:tcBorders>
          </w:tcPr>
          <w:p w14:paraId="56F31EA6" w14:textId="77777777" w:rsidR="00664DD7" w:rsidRPr="00291017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7EBB0A1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1.479.200 РСД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7E3E0AA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1.479.200 РСД</w:t>
            </w:r>
          </w:p>
        </w:tc>
      </w:tr>
      <w:tr w:rsidR="00664DD7" w:rsidRPr="001B434E" w14:paraId="77A85698" w14:textId="77777777" w:rsidTr="0043653A">
        <w:tc>
          <w:tcPr>
            <w:tcW w:w="2856" w:type="dxa"/>
            <w:tcBorders>
              <w:right w:val="single" w:sz="4" w:space="0" w:color="auto"/>
            </w:tcBorders>
          </w:tcPr>
          <w:p w14:paraId="62F830EE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Пазару</w:t>
            </w:r>
            <w:proofErr w:type="spellEnd"/>
          </w:p>
        </w:tc>
        <w:tc>
          <w:tcPr>
            <w:tcW w:w="2202" w:type="dxa"/>
            <w:tcBorders>
              <w:left w:val="single" w:sz="4" w:space="0" w:color="auto"/>
            </w:tcBorders>
          </w:tcPr>
          <w:p w14:paraId="667A0515" w14:textId="77777777" w:rsidR="00664DD7" w:rsidRPr="00291017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221E2AC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177.100 РСД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1901DDD8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177.100 РСД</w:t>
            </w:r>
          </w:p>
        </w:tc>
      </w:tr>
      <w:tr w:rsidR="00664DD7" w:rsidRPr="001B434E" w14:paraId="2252B679" w14:textId="77777777" w:rsidTr="0043653A">
        <w:tc>
          <w:tcPr>
            <w:tcW w:w="2856" w:type="dxa"/>
            <w:tcBorders>
              <w:right w:val="single" w:sz="4" w:space="0" w:color="auto"/>
            </w:tcBorders>
          </w:tcPr>
          <w:p w14:paraId="100F0F17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Нишу</w:t>
            </w:r>
            <w:proofErr w:type="spellEnd"/>
          </w:p>
        </w:tc>
        <w:tc>
          <w:tcPr>
            <w:tcW w:w="2202" w:type="dxa"/>
            <w:tcBorders>
              <w:left w:val="single" w:sz="4" w:space="0" w:color="auto"/>
            </w:tcBorders>
          </w:tcPr>
          <w:p w14:paraId="2CC2A13A" w14:textId="77777777" w:rsidR="00664DD7" w:rsidRPr="00291017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1AFE691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2.063.600 РСД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142D20DF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2.063.600 РСД</w:t>
            </w:r>
          </w:p>
        </w:tc>
      </w:tr>
      <w:tr w:rsidR="00664DD7" w:rsidRPr="001B434E" w14:paraId="5B1223BD" w14:textId="77777777" w:rsidTr="0043653A">
        <w:tc>
          <w:tcPr>
            <w:tcW w:w="2856" w:type="dxa"/>
            <w:tcBorders>
              <w:right w:val="single" w:sz="4" w:space="0" w:color="auto"/>
            </w:tcBorders>
          </w:tcPr>
          <w:p w14:paraId="5A2F00EB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Косовској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Митровици</w:t>
            </w:r>
            <w:proofErr w:type="spellEnd"/>
          </w:p>
        </w:tc>
        <w:tc>
          <w:tcPr>
            <w:tcW w:w="2202" w:type="dxa"/>
            <w:tcBorders>
              <w:left w:val="single" w:sz="4" w:space="0" w:color="auto"/>
            </w:tcBorders>
          </w:tcPr>
          <w:p w14:paraId="584323B7" w14:textId="77777777" w:rsidR="00664DD7" w:rsidRPr="00291017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22BE1659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1.026.400 РСД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716C1943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1.026.400 РСД</w:t>
            </w:r>
          </w:p>
        </w:tc>
      </w:tr>
      <w:tr w:rsidR="00664DD7" w:rsidRPr="001B434E" w14:paraId="14C6B6D2" w14:textId="77777777" w:rsidTr="0043653A">
        <w:tc>
          <w:tcPr>
            <w:tcW w:w="2856" w:type="dxa"/>
            <w:tcBorders>
              <w:right w:val="single" w:sz="4" w:space="0" w:color="auto"/>
            </w:tcBorders>
          </w:tcPr>
          <w:p w14:paraId="61F1E200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уметности</w:t>
            </w:r>
            <w:proofErr w:type="spellEnd"/>
          </w:p>
        </w:tc>
        <w:tc>
          <w:tcPr>
            <w:tcW w:w="2202" w:type="dxa"/>
            <w:tcBorders>
              <w:left w:val="single" w:sz="4" w:space="0" w:color="auto"/>
            </w:tcBorders>
          </w:tcPr>
          <w:p w14:paraId="1777F9C3" w14:textId="77777777" w:rsidR="00664DD7" w:rsidRPr="00291017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0B5668F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266.800 РСД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7A2C690B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266.800 РСД</w:t>
            </w:r>
          </w:p>
        </w:tc>
      </w:tr>
      <w:tr w:rsidR="00664DD7" w:rsidRPr="001B434E" w14:paraId="40434809" w14:textId="77777777" w:rsidTr="00DC6E98"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</w:tcPr>
          <w:p w14:paraId="26605874" w14:textId="77777777" w:rsidR="00664DD7" w:rsidRPr="00064FA4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Академија 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</w:tcBorders>
          </w:tcPr>
          <w:p w14:paraId="592E1C87" w14:textId="77777777" w:rsidR="00664DD7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59093E55" w14:textId="77777777" w:rsidR="00664DD7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3.725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00 РСД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14:paraId="52A9342B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3.725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00 РСД</w:t>
            </w:r>
          </w:p>
        </w:tc>
      </w:tr>
      <w:tr w:rsidR="00990B6D" w:rsidRPr="001B434E" w14:paraId="36F0D621" w14:textId="77777777" w:rsidTr="00DC6E98">
        <w:tc>
          <w:tcPr>
            <w:tcW w:w="285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EEAB888" w14:textId="35FB7DA5" w:rsidR="00990B6D" w:rsidRDefault="00990B6D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 студентски парламенти </w:t>
            </w:r>
            <w:r w:rsidR="00C94A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јединица самосталних високошколских установа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0DB633EB" w14:textId="77777777" w:rsidR="00990B6D" w:rsidRDefault="00990B6D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1F27140" w14:textId="5C9AD3BD" w:rsidR="00990B6D" w:rsidRDefault="00C94A00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327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00 РСД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6CEF6489" w14:textId="3AB9F3B8" w:rsidR="00990B6D" w:rsidRDefault="00C94A00" w:rsidP="00436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327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1B434E">
              <w:rPr>
                <w:rFonts w:ascii="Times New Roman" w:hAnsi="Times New Roman" w:cs="Times New Roman"/>
                <w:sz w:val="24"/>
                <w:szCs w:val="24"/>
              </w:rPr>
              <w:t>00 РСД</w:t>
            </w:r>
          </w:p>
        </w:tc>
      </w:tr>
      <w:tr w:rsidR="00664DD7" w:rsidRPr="001B434E" w14:paraId="1BE9B074" w14:textId="77777777" w:rsidTr="0043653A">
        <w:tc>
          <w:tcPr>
            <w:tcW w:w="285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2F691E" w14:textId="77777777" w:rsidR="00664DD7" w:rsidRPr="001B434E" w:rsidRDefault="00664DD7" w:rsidP="004365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2202" w:type="dxa"/>
            <w:tcBorders>
              <w:top w:val="single" w:sz="24" w:space="0" w:color="auto"/>
              <w:bottom w:val="single" w:sz="24" w:space="0" w:color="auto"/>
            </w:tcBorders>
          </w:tcPr>
          <w:p w14:paraId="65E09AA8" w14:textId="77777777" w:rsidR="00664DD7" w:rsidRPr="00291017" w:rsidRDefault="00664DD7" w:rsidP="004365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A1B7C" w14:textId="6FE02530" w:rsidR="00664DD7" w:rsidRPr="001B434E" w:rsidRDefault="00DC6E98" w:rsidP="004365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403.434.500</w:t>
            </w:r>
            <w:r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РСД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71D58EF" w14:textId="6FB22A33" w:rsidR="00664DD7" w:rsidRPr="001B434E" w:rsidRDefault="00DC6E98" w:rsidP="004365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403.434.500</w:t>
            </w:r>
            <w:r w:rsidR="00664DD7" w:rsidRPr="001B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РСД</w:t>
            </w:r>
          </w:p>
        </w:tc>
      </w:tr>
    </w:tbl>
    <w:p w14:paraId="1B8C20F5" w14:textId="04A53298" w:rsidR="00E700C2" w:rsidRPr="00E700C2" w:rsidRDefault="00E700C2" w:rsidP="00E700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Табела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12</w:t>
      </w:r>
      <w:r w:rsidRPr="001B434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Укупан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збир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предвиђених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434E">
        <w:rPr>
          <w:rFonts w:ascii="Times New Roman" w:hAnsi="Times New Roman" w:cs="Times New Roman"/>
          <w:i/>
          <w:sz w:val="24"/>
          <w:szCs w:val="24"/>
        </w:rPr>
        <w:t>средстава</w:t>
      </w:r>
      <w:proofErr w:type="spellEnd"/>
      <w:r w:rsidRPr="001B434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за финасиранје свих представничких тела</w:t>
      </w:r>
    </w:p>
    <w:p w14:paraId="30DF03DB" w14:textId="1DA9FA69" w:rsidR="00B64E90" w:rsidRDefault="00B64E90" w:rsidP="00B64E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846B8" w14:textId="17CB4149" w:rsidR="00FE74C3" w:rsidRPr="00FE74C3" w:rsidRDefault="00FE74C3" w:rsidP="00B64E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Како су рокови предвиђени за усклађивање правних аката са овим законом </w:t>
      </w:r>
      <w:r w:rsidR="00537508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постављени на 6 месеци, није могуђе да финасирање по овом моделу почне пре почетка школске 2019/2020 академске године</w:t>
      </w:r>
      <w:r w:rsidR="00B10C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те је новац предвиђен за финасирање студентских представничких тела предвиђен </w:t>
      </w:r>
      <w:r w:rsidR="00AE5414">
        <w:rPr>
          <w:rFonts w:ascii="Times New Roman" w:eastAsia="Times New Roman" w:hAnsi="Times New Roman" w:cs="Times New Roman"/>
          <w:sz w:val="24"/>
          <w:szCs w:val="24"/>
          <w:lang w:val="sr-Cyrl-RS"/>
        </w:rPr>
        <w:t>у буџету тек од фискалне 2020. године.</w:t>
      </w:r>
    </w:p>
    <w:sectPr w:rsidR="00FE74C3" w:rsidRPr="00FE74C3" w:rsidSect="009A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22C0F" w14:textId="77777777" w:rsidR="00A06BCA" w:rsidRDefault="00A06BCA" w:rsidP="00BA3192">
      <w:pPr>
        <w:spacing w:after="0" w:line="240" w:lineRule="auto"/>
      </w:pPr>
      <w:r>
        <w:separator/>
      </w:r>
    </w:p>
  </w:endnote>
  <w:endnote w:type="continuationSeparator" w:id="0">
    <w:p w14:paraId="34A22C10" w14:textId="77777777" w:rsidR="00A06BCA" w:rsidRDefault="00A06BCA" w:rsidP="00B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22C0D" w14:textId="77777777" w:rsidR="00A06BCA" w:rsidRDefault="00A06BCA" w:rsidP="00BA3192">
      <w:pPr>
        <w:spacing w:after="0" w:line="240" w:lineRule="auto"/>
      </w:pPr>
      <w:r>
        <w:separator/>
      </w:r>
    </w:p>
  </w:footnote>
  <w:footnote w:type="continuationSeparator" w:id="0">
    <w:p w14:paraId="34A22C0E" w14:textId="77777777" w:rsidR="00A06BCA" w:rsidRDefault="00A06BCA" w:rsidP="00BA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11EB"/>
    <w:multiLevelType w:val="multilevel"/>
    <w:tmpl w:val="1B68E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5995"/>
    <w:multiLevelType w:val="hybridMultilevel"/>
    <w:tmpl w:val="D75A279A"/>
    <w:lvl w:ilvl="0" w:tplc="99FAA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B76B5"/>
    <w:multiLevelType w:val="multilevel"/>
    <w:tmpl w:val="A048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00659"/>
    <w:multiLevelType w:val="multilevel"/>
    <w:tmpl w:val="6EB49276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250E8"/>
    <w:multiLevelType w:val="hybridMultilevel"/>
    <w:tmpl w:val="3000D3CE"/>
    <w:lvl w:ilvl="0" w:tplc="E20CA3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0C188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B53"/>
    <w:rsid w:val="00006901"/>
    <w:rsid w:val="00025E26"/>
    <w:rsid w:val="0004229D"/>
    <w:rsid w:val="00061587"/>
    <w:rsid w:val="00063B53"/>
    <w:rsid w:val="00064FA4"/>
    <w:rsid w:val="000E651C"/>
    <w:rsid w:val="00133340"/>
    <w:rsid w:val="00164078"/>
    <w:rsid w:val="00185FD4"/>
    <w:rsid w:val="00196027"/>
    <w:rsid w:val="001B434E"/>
    <w:rsid w:val="001C01FB"/>
    <w:rsid w:val="001D36D9"/>
    <w:rsid w:val="00216BD1"/>
    <w:rsid w:val="00225B85"/>
    <w:rsid w:val="00291017"/>
    <w:rsid w:val="00291630"/>
    <w:rsid w:val="00295201"/>
    <w:rsid w:val="002B4691"/>
    <w:rsid w:val="002C5C95"/>
    <w:rsid w:val="00315F2D"/>
    <w:rsid w:val="00341EF5"/>
    <w:rsid w:val="00345900"/>
    <w:rsid w:val="00352B16"/>
    <w:rsid w:val="00362C92"/>
    <w:rsid w:val="003E7A5D"/>
    <w:rsid w:val="003F7510"/>
    <w:rsid w:val="0040584C"/>
    <w:rsid w:val="00412C54"/>
    <w:rsid w:val="00421861"/>
    <w:rsid w:val="0042723E"/>
    <w:rsid w:val="00461B90"/>
    <w:rsid w:val="00462926"/>
    <w:rsid w:val="004764F6"/>
    <w:rsid w:val="00476CFD"/>
    <w:rsid w:val="00482204"/>
    <w:rsid w:val="00496CE0"/>
    <w:rsid w:val="004B2C64"/>
    <w:rsid w:val="004B3651"/>
    <w:rsid w:val="004B6FF5"/>
    <w:rsid w:val="004B7B45"/>
    <w:rsid w:val="004C7FE2"/>
    <w:rsid w:val="004E2EDD"/>
    <w:rsid w:val="004F65B1"/>
    <w:rsid w:val="005003E4"/>
    <w:rsid w:val="00506195"/>
    <w:rsid w:val="00521956"/>
    <w:rsid w:val="00537508"/>
    <w:rsid w:val="00567BF9"/>
    <w:rsid w:val="00570361"/>
    <w:rsid w:val="00592720"/>
    <w:rsid w:val="005A200E"/>
    <w:rsid w:val="005A3361"/>
    <w:rsid w:val="005A36A8"/>
    <w:rsid w:val="005E0DD4"/>
    <w:rsid w:val="006106EB"/>
    <w:rsid w:val="0061446B"/>
    <w:rsid w:val="006419B6"/>
    <w:rsid w:val="0064777A"/>
    <w:rsid w:val="00664DD7"/>
    <w:rsid w:val="0068371C"/>
    <w:rsid w:val="006B3F61"/>
    <w:rsid w:val="006B77D7"/>
    <w:rsid w:val="006C1766"/>
    <w:rsid w:val="00721575"/>
    <w:rsid w:val="00722562"/>
    <w:rsid w:val="00731BB8"/>
    <w:rsid w:val="0074081F"/>
    <w:rsid w:val="00741707"/>
    <w:rsid w:val="00765CA2"/>
    <w:rsid w:val="007758C2"/>
    <w:rsid w:val="00777CAC"/>
    <w:rsid w:val="007B57DB"/>
    <w:rsid w:val="007B63A9"/>
    <w:rsid w:val="007C3741"/>
    <w:rsid w:val="00804060"/>
    <w:rsid w:val="00807E3C"/>
    <w:rsid w:val="00821257"/>
    <w:rsid w:val="00833F65"/>
    <w:rsid w:val="008353DB"/>
    <w:rsid w:val="00847D25"/>
    <w:rsid w:val="008618C1"/>
    <w:rsid w:val="00867CDC"/>
    <w:rsid w:val="00886A5A"/>
    <w:rsid w:val="00886EE3"/>
    <w:rsid w:val="00895113"/>
    <w:rsid w:val="008A2C40"/>
    <w:rsid w:val="008A6009"/>
    <w:rsid w:val="008C1951"/>
    <w:rsid w:val="00902FDA"/>
    <w:rsid w:val="00903AD9"/>
    <w:rsid w:val="00904187"/>
    <w:rsid w:val="00915BD6"/>
    <w:rsid w:val="0092010A"/>
    <w:rsid w:val="00923592"/>
    <w:rsid w:val="00926753"/>
    <w:rsid w:val="00926D33"/>
    <w:rsid w:val="0095463D"/>
    <w:rsid w:val="009555A8"/>
    <w:rsid w:val="00967669"/>
    <w:rsid w:val="00984931"/>
    <w:rsid w:val="00990B6D"/>
    <w:rsid w:val="00992D10"/>
    <w:rsid w:val="009A23BF"/>
    <w:rsid w:val="009B7BB0"/>
    <w:rsid w:val="009E7A0E"/>
    <w:rsid w:val="00A06BCA"/>
    <w:rsid w:val="00A34C84"/>
    <w:rsid w:val="00A37336"/>
    <w:rsid w:val="00A816A6"/>
    <w:rsid w:val="00A84EA8"/>
    <w:rsid w:val="00AB3C0F"/>
    <w:rsid w:val="00AE5414"/>
    <w:rsid w:val="00B10C2F"/>
    <w:rsid w:val="00B133D2"/>
    <w:rsid w:val="00B4228A"/>
    <w:rsid w:val="00B442FD"/>
    <w:rsid w:val="00B64E90"/>
    <w:rsid w:val="00B83BD9"/>
    <w:rsid w:val="00BA3192"/>
    <w:rsid w:val="00BB2469"/>
    <w:rsid w:val="00BC6275"/>
    <w:rsid w:val="00C06895"/>
    <w:rsid w:val="00C30909"/>
    <w:rsid w:val="00C6144B"/>
    <w:rsid w:val="00C9366E"/>
    <w:rsid w:val="00C94A00"/>
    <w:rsid w:val="00C964A6"/>
    <w:rsid w:val="00CA17D5"/>
    <w:rsid w:val="00CA1A0F"/>
    <w:rsid w:val="00CA7983"/>
    <w:rsid w:val="00CD28A3"/>
    <w:rsid w:val="00CD4756"/>
    <w:rsid w:val="00D12F83"/>
    <w:rsid w:val="00D26F8C"/>
    <w:rsid w:val="00D3619E"/>
    <w:rsid w:val="00D62850"/>
    <w:rsid w:val="00D75232"/>
    <w:rsid w:val="00D803CE"/>
    <w:rsid w:val="00DC081E"/>
    <w:rsid w:val="00DC50F3"/>
    <w:rsid w:val="00DC6E98"/>
    <w:rsid w:val="00DF5B96"/>
    <w:rsid w:val="00E02CF0"/>
    <w:rsid w:val="00E0329D"/>
    <w:rsid w:val="00E24002"/>
    <w:rsid w:val="00E700C2"/>
    <w:rsid w:val="00E94372"/>
    <w:rsid w:val="00EA7D00"/>
    <w:rsid w:val="00EB11E5"/>
    <w:rsid w:val="00EB6A49"/>
    <w:rsid w:val="00EC5DE1"/>
    <w:rsid w:val="00EE5341"/>
    <w:rsid w:val="00F13EE4"/>
    <w:rsid w:val="00F21347"/>
    <w:rsid w:val="00F710BA"/>
    <w:rsid w:val="00F72A8E"/>
    <w:rsid w:val="00FA137D"/>
    <w:rsid w:val="00FA726D"/>
    <w:rsid w:val="00FE58F2"/>
    <w:rsid w:val="00FE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2AE5"/>
  <w15:docId w15:val="{4642A85D-4DEF-4C19-AC0A-DC64492B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1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192"/>
    <w:rPr>
      <w:vertAlign w:val="superscript"/>
    </w:rPr>
  </w:style>
  <w:style w:type="table" w:styleId="TableGrid">
    <w:name w:val="Table Grid"/>
    <w:basedOn w:val="TableNormal"/>
    <w:uiPriority w:val="59"/>
    <w:rsid w:val="0041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5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5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F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E4A3-CFBE-4CF9-99E6-CC2A4ED0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Mangulica</dc:creator>
  <cp:lastModifiedBy>Vladimir Smudja</cp:lastModifiedBy>
  <cp:revision>3</cp:revision>
  <cp:lastPrinted>2019-03-11T13:28:00Z</cp:lastPrinted>
  <dcterms:created xsi:type="dcterms:W3CDTF">2019-03-25T21:05:00Z</dcterms:created>
  <dcterms:modified xsi:type="dcterms:W3CDTF">2019-03-25T21:05:00Z</dcterms:modified>
</cp:coreProperties>
</file>